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0F895" w14:textId="455C7A34" w:rsidR="00796A5C" w:rsidRDefault="00796A5C" w:rsidP="00FA548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A5C">
        <w:rPr>
          <w:rFonts w:ascii="Times New Roman" w:hAnsi="Times New Roman" w:cs="Times New Roman"/>
          <w:b/>
          <w:sz w:val="24"/>
          <w:szCs w:val="24"/>
        </w:rPr>
        <w:t>Soland, J., Edwards, K., &amp; Talbert, E. (2025). When should evaluators lose sleep over measurement? Toward establishing best practices. </w:t>
      </w:r>
      <w:r w:rsidRPr="00796A5C">
        <w:rPr>
          <w:rFonts w:ascii="Times New Roman" w:hAnsi="Times New Roman" w:cs="Times New Roman"/>
          <w:b/>
          <w:i/>
          <w:iCs/>
          <w:sz w:val="24"/>
          <w:szCs w:val="24"/>
        </w:rPr>
        <w:t>Journal of Research on Educational Effectiveness</w:t>
      </w:r>
      <w:r w:rsidRPr="00796A5C">
        <w:rPr>
          <w:rFonts w:ascii="Times New Roman" w:hAnsi="Times New Roman" w:cs="Times New Roman"/>
          <w:b/>
          <w:sz w:val="24"/>
          <w:szCs w:val="24"/>
        </w:rPr>
        <w:t>, </w:t>
      </w:r>
      <w:r w:rsidRPr="00796A5C">
        <w:rPr>
          <w:rFonts w:ascii="Times New Roman" w:hAnsi="Times New Roman" w:cs="Times New Roman"/>
          <w:b/>
          <w:i/>
          <w:iCs/>
          <w:sz w:val="24"/>
          <w:szCs w:val="24"/>
        </w:rPr>
        <w:t>18</w:t>
      </w:r>
      <w:r w:rsidRPr="00796A5C">
        <w:rPr>
          <w:rFonts w:ascii="Times New Roman" w:hAnsi="Times New Roman" w:cs="Times New Roman"/>
          <w:b/>
          <w:sz w:val="24"/>
          <w:szCs w:val="24"/>
        </w:rPr>
        <w:t>(3), 474-506.</w:t>
      </w:r>
    </w:p>
    <w:p w14:paraId="0BAFDDF3" w14:textId="77777777" w:rsidR="00796A5C" w:rsidRDefault="00796A5C" w:rsidP="00FA548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55BFF" w14:textId="5700CACD" w:rsidR="00D77231" w:rsidRDefault="00906194" w:rsidP="00FA548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Materials Section </w:t>
      </w:r>
      <w:r w:rsidR="00F66E8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77231">
        <w:rPr>
          <w:rFonts w:ascii="Times New Roman" w:hAnsi="Times New Roman" w:cs="Times New Roman"/>
          <w:b/>
          <w:sz w:val="24"/>
          <w:szCs w:val="24"/>
        </w:rPr>
        <w:t>Details on IRT Models</w:t>
      </w:r>
    </w:p>
    <w:p w14:paraId="26D5781D" w14:textId="6D62C3A8" w:rsidR="00E005DC" w:rsidRDefault="00E005DC" w:rsidP="003B312F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68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Scoring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Individuals</w:t>
      </w:r>
      <w:r w:rsidRPr="008068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 One Timepoint</w:t>
      </w:r>
    </w:p>
    <w:p w14:paraId="7081CE41" w14:textId="376B34CD" w:rsidR="003B312F" w:rsidRPr="00E005DC" w:rsidRDefault="003B312F" w:rsidP="003B312F">
      <w:pPr>
        <w:spacing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0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Unidimensional IRT models</w:t>
      </w:r>
    </w:p>
    <w:p w14:paraId="6C457909" w14:textId="1088F092" w:rsidR="00D77231" w:rsidRPr="00E10934" w:rsidRDefault="00D77231" w:rsidP="00D77231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7256B2">
        <w:rPr>
          <w:rFonts w:ascii="Times New Roman" w:hAnsi="Times New Roman" w:cs="Times New Roman"/>
          <w:sz w:val="24"/>
          <w:szCs w:val="24"/>
        </w:rPr>
        <w:t>For Likert-type items, item calibration and scoring can be accomplished using the</w:t>
      </w:r>
      <w:r>
        <w:rPr>
          <w:rFonts w:ascii="Times New Roman" w:hAnsi="Times New Roman" w:cs="Times New Roman"/>
          <w:sz w:val="24"/>
          <w:szCs w:val="24"/>
        </w:rPr>
        <w:t xml:space="preserve"> graded response model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{"citationID":"S9pIb1PP","properties":{"formattedCitation":"(Samejima, 1969)","plainCitation":"(Samejima, 1969)","noteIndex":0},"citationItems":[{"id":5143,"uris":["http://zotero.org/users/1486816/items/TXH6MA55"],"uri":["http://zotero.org/users/1486816/items/TXH6MA55"],"itemData":{"id":5143,"type":"article-journal","container-title":"Psychometrika monograph supplement","source":"Google Scholar","title":"Estimation of latent ability using a response pattern of graded scores.","author":[{"family":"Samejima","given":"Fumiko"}],"issued":{"date-parts":[["1969"]]}}}],"schema":"https://github.com/citation-style-language/schema/raw/master/csl-citation.json"}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F34BA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 xml:space="preserve">GRM; </w:t>
      </w:r>
      <w:r w:rsidRPr="002F34BA">
        <w:rPr>
          <w:rFonts w:ascii="Times New Roman" w:hAnsi="Times New Roman" w:cs="Times New Roman"/>
          <w:sz w:val="24"/>
        </w:rPr>
        <w:t>Samejima, 1969)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7256B2">
        <w:rPr>
          <w:rFonts w:ascii="Times New Roman" w:hAnsi="Times New Roman" w:cs="Times New Roman"/>
          <w:sz w:val="24"/>
          <w:szCs w:val="24"/>
        </w:rPr>
        <w:t>.  Let</w:t>
      </w:r>
      <w:r w:rsidRPr="007256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pacing w:val="-1"/>
          <w:sz w:val="24"/>
          <w:szCs w:val="24"/>
        </w:rPr>
        <w:t>there</w:t>
      </w:r>
      <w:r w:rsidRPr="007256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be</w:t>
      </w:r>
      <w:r w:rsidRPr="007256B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pacing w:val="43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=1, …,n</m:t>
        </m:r>
      </m:oMath>
      <w:r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items and</w:t>
      </w:r>
      <w:r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i=1, …, N</m:t>
        </m:r>
      </m:oMath>
      <w:r w:rsidRPr="007256B2">
        <w:rPr>
          <w:rFonts w:ascii="Times New Roman" w:hAnsi="Times New Roman" w:cs="Times New Roman"/>
          <w:sz w:val="24"/>
          <w:szCs w:val="24"/>
        </w:rPr>
        <w:t xml:space="preserve"> individuals. Let</w:t>
      </w:r>
      <w:r w:rsidRPr="007256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the</w:t>
      </w:r>
      <w:r w:rsidRPr="007256B2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pacing w:val="-1"/>
          <w:sz w:val="24"/>
          <w:szCs w:val="24"/>
        </w:rPr>
        <w:t>response</w:t>
      </w:r>
      <w:r w:rsidRPr="007256B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7256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individual</w:t>
      </w:r>
      <w:r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i/>
          <w:sz w:val="24"/>
          <w:szCs w:val="24"/>
        </w:rPr>
        <w:t>i</w:t>
      </w:r>
      <w:r w:rsidRPr="007256B2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to</w:t>
      </w:r>
      <w:r w:rsidRPr="007256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item</w:t>
      </w:r>
      <w:r w:rsidRPr="007256B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269E9">
        <w:rPr>
          <w:rFonts w:ascii="Times New Roman" w:hAnsi="Times New Roman" w:cs="Times New Roman"/>
          <w:i/>
          <w:sz w:val="24"/>
          <w:szCs w:val="24"/>
        </w:rPr>
        <w:t>j</w:t>
      </w:r>
      <w:r w:rsidRPr="007256B2">
        <w:rPr>
          <w:rFonts w:ascii="Times New Roman" w:hAnsi="Times New Roman" w:cs="Times New Roman"/>
          <w:sz w:val="24"/>
          <w:szCs w:val="24"/>
        </w:rPr>
        <w:t xml:space="preserve"> be</w:t>
      </w:r>
      <w:r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 w:rsidRPr="007256B2">
        <w:rPr>
          <w:rFonts w:ascii="Times New Roman" w:hAnsi="Times New Roman" w:cs="Times New Roman"/>
          <w:spacing w:val="8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</m:t>
            </m:r>
          </m:sub>
        </m:sSub>
      </m:oMath>
      <w:r w:rsidRPr="007256B2">
        <w:rPr>
          <w:rFonts w:ascii="Times New Roman" w:hAnsi="Times New Roman" w:cs="Times New Roman"/>
          <w:spacing w:val="8"/>
          <w:sz w:val="24"/>
          <w:szCs w:val="24"/>
        </w:rPr>
        <w:t xml:space="preserve"> has </w:t>
      </w:r>
      <w:r w:rsidRPr="007256B2">
        <w:rPr>
          <w:rFonts w:ascii="Times New Roman" w:hAnsi="Times New Roman" w:cs="Times New Roman"/>
          <w:i/>
          <w:spacing w:val="6"/>
          <w:sz w:val="24"/>
          <w:szCs w:val="24"/>
        </w:rPr>
        <w:t>K</w:t>
      </w:r>
      <w:r w:rsidRPr="007256B2">
        <w:rPr>
          <w:rFonts w:ascii="Times New Roman" w:hAnsi="Times New Roman" w:cs="Times New Roman"/>
          <w:i/>
          <w:spacing w:val="6"/>
          <w:position w:val="-3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pacing w:val="-1"/>
          <w:sz w:val="24"/>
          <w:szCs w:val="24"/>
        </w:rPr>
        <w:t>response</w:t>
      </w:r>
      <w:r w:rsidRPr="007256B2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categories. It can be assumed that</w:t>
      </w:r>
      <w:r w:rsidRPr="007256B2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</m:t>
            </m:r>
          </m:sub>
        </m:sSub>
      </m:oMath>
      <w:r w:rsidRPr="007256B2">
        <w:rPr>
          <w:rFonts w:ascii="Times New Roman" w:hAnsi="Times New Roman" w:cs="Times New Roman"/>
          <w:sz w:val="24"/>
          <w:szCs w:val="24"/>
        </w:rPr>
        <w:t xml:space="preserve"> takes integer values from</w:t>
      </w:r>
      <w:r w:rsidRPr="007256B2">
        <w:rPr>
          <w:rFonts w:ascii="Times New Roman" w:eastAsia="Lucida Sans Unicode" w:hAnsi="Times New Roman" w:cs="Times New Roman"/>
          <w:i/>
          <w:spacing w:val="21"/>
          <w:sz w:val="24"/>
          <w:szCs w:val="24"/>
        </w:rPr>
        <w:t xml:space="preserve"> </w:t>
      </w:r>
      <w:r w:rsidRPr="007256B2">
        <w:rPr>
          <w:rFonts w:ascii="Times New Roman" w:eastAsia="Lucida Sans Unicode" w:hAnsi="Times New Roman" w:cs="Times New Roman"/>
          <w:sz w:val="24"/>
          <w:szCs w:val="24"/>
        </w:rPr>
        <w:t>(</w:t>
      </w:r>
      <m:oMath>
        <m:r>
          <w:rPr>
            <w:rFonts w:ascii="Cambria Math" w:hAnsi="Cambria Math" w:cs="Times New Roman"/>
            <w:sz w:val="24"/>
            <w:szCs w:val="24"/>
          </w:rPr>
          <m:t>0, …,K-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</m:t>
        </m:r>
      </m:oMath>
      <w:r w:rsidRPr="007256B2">
        <w:rPr>
          <w:rFonts w:ascii="Times New Roman" w:hAnsi="Times New Roman" w:cs="Times New Roman"/>
          <w:sz w:val="24"/>
          <w:szCs w:val="24"/>
        </w:rPr>
        <w:t>). Let the cumulative category response probabilities be</w:t>
      </w:r>
    </w:p>
    <w:p w14:paraId="40415238" w14:textId="77777777" w:rsidR="00D77231" w:rsidRPr="007256B2" w:rsidRDefault="00D77231" w:rsidP="00D77231">
      <w:pPr>
        <w:spacing w:before="64" w:after="0" w:line="240" w:lineRule="auto"/>
        <w:ind w:right="119"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6457"/>
        <w:gridCol w:w="1509"/>
      </w:tblGrid>
      <w:tr w:rsidR="00D77231" w:rsidRPr="007256B2" w14:paraId="0E8E6F37" w14:textId="77777777" w:rsidTr="00910742">
        <w:trPr>
          <w:cantSplit/>
        </w:trPr>
        <w:tc>
          <w:tcPr>
            <w:tcW w:w="745" w:type="pct"/>
          </w:tcPr>
          <w:p w14:paraId="24FC033D" w14:textId="77777777" w:rsidR="00D77231" w:rsidRPr="007256B2" w:rsidRDefault="00D77231" w:rsidP="00910742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73150D47" w14:textId="5E462D4C" w:rsidR="00D77231" w:rsidRPr="007256B2" w:rsidRDefault="00D77231" w:rsidP="00910742">
            <w:pPr>
              <w:spacing w:line="48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≥1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[-(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)]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806" w:type="pct"/>
          </w:tcPr>
          <w:p w14:paraId="09AB5FFF" w14:textId="77777777" w:rsidR="00D77231" w:rsidRPr="007256B2" w:rsidRDefault="00D77231" w:rsidP="00910742">
            <w:pPr>
              <w:spacing w:line="480" w:lineRule="auto"/>
              <w:jc w:val="right"/>
            </w:pPr>
          </w:p>
        </w:tc>
      </w:tr>
      <w:tr w:rsidR="00D77231" w:rsidRPr="007256B2" w14:paraId="74399CB4" w14:textId="77777777" w:rsidTr="00910742">
        <w:trPr>
          <w:cantSplit/>
        </w:trPr>
        <w:tc>
          <w:tcPr>
            <w:tcW w:w="745" w:type="pct"/>
          </w:tcPr>
          <w:p w14:paraId="094D3F97" w14:textId="77777777" w:rsidR="00D77231" w:rsidRPr="007256B2" w:rsidRDefault="00D77231" w:rsidP="00910742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738D3694" w14:textId="77777777" w:rsidR="00D77231" w:rsidRPr="007256B2" w:rsidRDefault="00D77231" w:rsidP="00910742">
            <w:pPr>
              <w:spacing w:line="480" w:lineRule="auto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/>
                  </w:rPr>
                  <m:t xml:space="preserve">                                                                   ⋮</m:t>
                </m:r>
              </m:oMath>
            </m:oMathPara>
          </w:p>
        </w:tc>
        <w:tc>
          <w:tcPr>
            <w:tcW w:w="806" w:type="pct"/>
          </w:tcPr>
          <w:p w14:paraId="0B73CAD9" w14:textId="77777777" w:rsidR="00D77231" w:rsidRPr="007256B2" w:rsidRDefault="00D77231" w:rsidP="00D77231">
            <w:pPr>
              <w:numPr>
                <w:ilvl w:val="0"/>
                <w:numId w:val="1"/>
              </w:numPr>
              <w:spacing w:line="480" w:lineRule="auto"/>
              <w:jc w:val="right"/>
            </w:pPr>
          </w:p>
        </w:tc>
      </w:tr>
      <w:tr w:rsidR="00D77231" w:rsidRPr="007256B2" w14:paraId="3A78D1C9" w14:textId="77777777" w:rsidTr="00910742">
        <w:trPr>
          <w:cantSplit/>
        </w:trPr>
        <w:tc>
          <w:tcPr>
            <w:tcW w:w="745" w:type="pct"/>
          </w:tcPr>
          <w:p w14:paraId="613D963B" w14:textId="77777777" w:rsidR="00D77231" w:rsidRPr="007256B2" w:rsidRDefault="00D77231" w:rsidP="00910742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12B9448E" w14:textId="4544AFA0" w:rsidR="00D77231" w:rsidRPr="007256B2" w:rsidRDefault="00D77231" w:rsidP="00910742">
            <w:pPr>
              <w:spacing w:line="480" w:lineRule="auto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≥K-1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[-(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j,K-1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)]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806" w:type="pct"/>
          </w:tcPr>
          <w:p w14:paraId="6887BD5F" w14:textId="77777777" w:rsidR="00D77231" w:rsidRPr="007256B2" w:rsidRDefault="00D77231" w:rsidP="00910742">
            <w:pPr>
              <w:spacing w:line="480" w:lineRule="auto"/>
              <w:jc w:val="right"/>
            </w:pPr>
          </w:p>
        </w:tc>
      </w:tr>
    </w:tbl>
    <w:p w14:paraId="4814D18E" w14:textId="77777777" w:rsidR="00D77231" w:rsidRPr="007256B2" w:rsidRDefault="00D77231" w:rsidP="00D77231">
      <w:pPr>
        <w:spacing w:before="64" w:after="0" w:line="578" w:lineRule="exact"/>
        <w:ind w:right="119" w:firstLine="720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>The category response probability is the difference between two adjacent cumulative probabilities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8478"/>
      </w:tblGrid>
      <w:tr w:rsidR="00D77231" w:rsidRPr="007256B2" w14:paraId="20F4D0E0" w14:textId="77777777" w:rsidTr="00910742">
        <w:trPr>
          <w:cantSplit/>
        </w:trPr>
        <w:tc>
          <w:tcPr>
            <w:tcW w:w="471" w:type="pct"/>
          </w:tcPr>
          <w:p w14:paraId="61B7FDA4" w14:textId="77777777" w:rsidR="00D77231" w:rsidRPr="007256B2" w:rsidRDefault="00D77231" w:rsidP="00910742">
            <w:pPr>
              <w:spacing w:before="64" w:line="57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9" w:type="pct"/>
          </w:tcPr>
          <w:tbl>
            <w:tblPr>
              <w:tblStyle w:val="TableGrid"/>
              <w:tblW w:w="81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26"/>
              <w:gridCol w:w="1355"/>
            </w:tblGrid>
            <w:tr w:rsidR="00D77231" w:rsidRPr="007256B2" w14:paraId="271B7E50" w14:textId="77777777" w:rsidTr="00910742">
              <w:trPr>
                <w:trHeight w:val="505"/>
              </w:trPr>
              <w:tc>
                <w:tcPr>
                  <w:tcW w:w="4172" w:type="pct"/>
                </w:tcPr>
                <w:p w14:paraId="6A8A5A3C" w14:textId="62B1CF5F" w:rsidR="00D77231" w:rsidRPr="007256B2" w:rsidRDefault="00D77231" w:rsidP="00910742">
                  <w:pPr>
                    <w:spacing w:line="480" w:lineRule="auto"/>
                    <w:jc w:val="both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P</m:t>
                      </m:r>
                      <m:d>
                        <m:dPr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=k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)=P</m:t>
                      </m:r>
                      <m:d>
                        <m:dPr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≥k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)-P</m:t>
                      </m:r>
                      <m:d>
                        <m:dPr>
                          <m:endChr m:val="|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y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ij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≥k+1</m:t>
                          </m:r>
                        </m:e>
                      </m:d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θ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),</m:t>
                      </m:r>
                    </m:oMath>
                  </m:oMathPara>
                </w:p>
              </w:tc>
              <w:tc>
                <w:tcPr>
                  <w:tcW w:w="828" w:type="pct"/>
                </w:tcPr>
                <w:p w14:paraId="58B4B1F2" w14:textId="77777777" w:rsidR="00D77231" w:rsidRPr="007256B2" w:rsidRDefault="00D77231" w:rsidP="00D77231">
                  <w:pPr>
                    <w:numPr>
                      <w:ilvl w:val="0"/>
                      <w:numId w:val="1"/>
                    </w:numPr>
                    <w:tabs>
                      <w:tab w:val="left" w:pos="1031"/>
                    </w:tabs>
                    <w:spacing w:line="480" w:lineRule="auto"/>
                    <w:jc w:val="right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4C97E07" w14:textId="77777777" w:rsidR="00D77231" w:rsidRPr="007256B2" w:rsidRDefault="00D77231" w:rsidP="00910742"/>
        </w:tc>
      </w:tr>
    </w:tbl>
    <w:p w14:paraId="6AFDDE4A" w14:textId="11078884" w:rsidR="00D77231" w:rsidRPr="007256B2" w:rsidRDefault="00D77231" w:rsidP="00D77231">
      <w:pPr>
        <w:spacing w:before="64" w:after="0" w:line="480" w:lineRule="auto"/>
        <w:ind w:right="11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where </w:t>
      </w:r>
      <m:oMath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tij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≥0|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)</m:t>
        </m:r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equal to 1 and </w:t>
      </w:r>
      <m:oMath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tij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≥</m:t>
        </m:r>
        <m:r>
          <w:rPr>
            <w:rFonts w:ascii="Cambria Math" w:eastAsia="Times New Roman" w:hAnsi="Cambria Math" w:cs="Times New Roman"/>
            <w:spacing w:val="-1"/>
            <w:sz w:val="24"/>
            <w:szCs w:val="24"/>
          </w:rPr>
          <m:t>K</m:t>
        </m:r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|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)</m:t>
        </m:r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zero. The item parameter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sub>
        </m:sSub>
      </m:oMath>
      <w:r w:rsidRPr="007256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is the slope parameter describing the relationship between item </w:t>
      </w:r>
      <w:r w:rsidRPr="007256B2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j </w:t>
      </w:r>
      <w:r w:rsidRPr="007256B2">
        <w:rPr>
          <w:rFonts w:ascii="Times New Roman" w:eastAsia="Times New Roman" w:hAnsi="Times New Roman" w:cs="Times New Roman"/>
          <w:sz w:val="24"/>
          <w:szCs w:val="24"/>
          <w:lang w:eastAsia="zh-CN"/>
        </w:rPr>
        <w:t>and the latent factor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7256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and</w:t>
      </w: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spacing w:val="-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1"/>
                <w:sz w:val="24"/>
                <w:szCs w:val="24"/>
              </w:rPr>
              <m:t>j1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,…,</m:t>
        </m:r>
        <m:sSub>
          <m:sSubPr>
            <m:ctrlPr>
              <w:rPr>
                <w:rFonts w:ascii="Cambria Math" w:eastAsia="Times New Roman" w:hAnsi="Cambria Math" w:cs="Times New Roman"/>
                <w:spacing w:val="-1"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pacing w:val="-1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pacing w:val="-1"/>
                <w:sz w:val="24"/>
                <w:szCs w:val="24"/>
              </w:rPr>
              <m:t>j,K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pacing w:val="-1"/>
                <w:sz w:val="24"/>
                <w:szCs w:val="24"/>
              </w:rPr>
              <m:t>-1</m:t>
            </m:r>
          </m:sub>
        </m:sSub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are a set of </w:t>
      </w:r>
      <m:oMath>
        <m:r>
          <w:rPr>
            <w:rFonts w:ascii="Cambria Math" w:eastAsia="Times New Roman" w:hAnsi="Cambria Math" w:cs="Times New Roman"/>
            <w:spacing w:val="-1"/>
            <w:sz w:val="24"/>
            <w:szCs w:val="24"/>
          </w:rPr>
          <m:t>K-1</m:t>
        </m:r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(strictly ordered) </w:t>
      </w:r>
      <w:r w:rsidR="00A854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intercept </w:t>
      </w: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parameters. </w:t>
      </w:r>
      <w:r w:rsidRPr="007256B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</w:p>
    <w:p w14:paraId="2845B093" w14:textId="46773923" w:rsidR="00D77231" w:rsidRDefault="00D77231" w:rsidP="00D77231">
      <w:pPr>
        <w:spacing w:after="0" w:line="480" w:lineRule="auto"/>
        <w:ind w:right="115" w:firstLine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In the unidimensional case, the logit in Equation 1 can be re-expressed in a more convenient slope-threshold form as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eastAsia="zh-CN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jk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+a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jk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eastAsia="zh-CN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jk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eastAsia="zh-CN"/>
          </w:rPr>
          <m:t>/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zh-CN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sub>
        </m:sSub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is the threshold (also referred to as severity or difficulty) parameter for category </w:t>
      </w:r>
      <m:oMath>
        <m:r>
          <w:rPr>
            <w:rFonts w:ascii="Cambria Math" w:eastAsia="Times New Roman" w:hAnsi="Cambria Math" w:cs="Times New Roman"/>
            <w:spacing w:val="-1"/>
            <w:sz w:val="24"/>
            <w:szCs w:val="24"/>
          </w:rPr>
          <m:t>k</m:t>
        </m:r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The </w:t>
      </w:r>
      <m:oMath>
        <m:r>
          <w:rPr>
            <w:rFonts w:ascii="Cambria Math" w:eastAsia="Times New Roman" w:hAnsi="Cambria Math" w:cs="Times New Roman"/>
            <w:spacing w:val="-1"/>
            <w:sz w:val="24"/>
            <w:szCs w:val="24"/>
          </w:rPr>
          <m:t>k</m:t>
        </m:r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 threshold denotes the point on the latent variable separating category </w:t>
      </w:r>
      <m:oMath>
        <m:r>
          <w:rPr>
            <w:rFonts w:ascii="Cambria Math" w:eastAsia="Times New Roman" w:hAnsi="Cambria Math" w:cs="Times New Roman"/>
            <w:spacing w:val="-1"/>
            <w:sz w:val="24"/>
            <w:szCs w:val="24"/>
          </w:rPr>
          <m:t>k</m:t>
        </m:r>
      </m:oMath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from category </w:t>
      </w:r>
      <m:oMath>
        <m:r>
          <w:rPr>
            <w:rFonts w:ascii="Cambria Math" w:eastAsia="Times New Roman" w:hAnsi="Cambria Math" w:cs="Times New Roman"/>
            <w:spacing w:val="-1"/>
            <w:sz w:val="24"/>
            <w:szCs w:val="24"/>
          </w:rPr>
          <m:t>k</m:t>
        </m:r>
        <m:r>
          <m:rPr>
            <m:sty m:val="p"/>
          </m:rPr>
          <w:rPr>
            <w:rFonts w:ascii="Cambria Math" w:eastAsia="Times New Roman" w:hAnsi="Cambria Math" w:cs="Times New Roman"/>
            <w:spacing w:val="-1"/>
            <w:sz w:val="24"/>
            <w:szCs w:val="24"/>
          </w:rPr>
          <m:t>+1</m:t>
        </m:r>
      </m:oMath>
      <w:r w:rsidRPr="007256B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. </w:t>
      </w: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However, the slope-threshold form does not generalize well to multidimensional models, so the slope–intercept parameterization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is adopted</w:t>
      </w: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all remaining IRT models presented.</w:t>
      </w:r>
    </w:p>
    <w:p w14:paraId="42897C91" w14:textId="694080D5" w:rsidR="00E005DC" w:rsidRPr="00906194" w:rsidRDefault="00187885" w:rsidP="00906194">
      <w:pPr>
        <w:spacing w:after="0" w:line="480" w:lineRule="auto"/>
        <w:ind w:right="115" w:firstLine="7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We use </w:t>
      </w:r>
      <w:r w:rsidRPr="0018788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unidimensional IRT model for our second </w:t>
      </w:r>
      <w:r w:rsidR="00E005DC">
        <w:rPr>
          <w:rFonts w:ascii="Times New Roman" w:eastAsia="Times New Roman" w:hAnsi="Times New Roman" w:cs="Times New Roman"/>
          <w:spacing w:val="-1"/>
          <w:sz w:val="24"/>
          <w:szCs w:val="24"/>
        </w:rPr>
        <w:t>and third motivating example as well</w:t>
      </w:r>
      <w:r w:rsidRPr="00187885">
        <w:rPr>
          <w:rFonts w:ascii="Times New Roman" w:eastAsia="Times New Roman" w:hAnsi="Times New Roman" w:cs="Times New Roman"/>
          <w:spacing w:val="-1"/>
          <w:sz w:val="24"/>
          <w:szCs w:val="24"/>
        </w:rPr>
        <w:t>, with the only difference between the two conditions being which sample is used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for calibration.</w:t>
      </w:r>
      <w:r w:rsidR="00983A7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E005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Therefore, we do not repeat the unidimensional model formulation again below. </w:t>
      </w:r>
    </w:p>
    <w:p w14:paraId="2F7CA337" w14:textId="00F8EBD0" w:rsidR="00E005DC" w:rsidRDefault="00E005DC" w:rsidP="00E005DC">
      <w:pPr>
        <w:spacing w:after="0" w:line="48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8068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Calibration and Scoring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with Multiple Groups</w:t>
      </w:r>
      <w:r w:rsidRPr="00B642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 One Timepoint</w:t>
      </w:r>
    </w:p>
    <w:p w14:paraId="09DE309D" w14:textId="44734132" w:rsidR="00E005DC" w:rsidRPr="00E005DC" w:rsidRDefault="00E005DC" w:rsidP="00E005DC">
      <w:pPr>
        <w:spacing w:after="0" w:line="480" w:lineRule="auto"/>
        <w:ind w:right="11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0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Multigroup IRT</w:t>
      </w:r>
    </w:p>
    <w:p w14:paraId="2691FE70" w14:textId="6E53873F" w:rsidR="0081169A" w:rsidRPr="00E10934" w:rsidRDefault="0081169A" w:rsidP="0081169A">
      <w:pPr>
        <w:spacing w:after="0" w:line="48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 multigroup IRT model, we assume there are two or more independent groups. </w:t>
      </w:r>
      <w:r w:rsidRPr="007256B2">
        <w:rPr>
          <w:rFonts w:ascii="Times New Roman" w:hAnsi="Times New Roman" w:cs="Times New Roman"/>
          <w:sz w:val="24"/>
          <w:szCs w:val="24"/>
        </w:rPr>
        <w:t>Let</w:t>
      </w:r>
      <w:r w:rsidRPr="007256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pacing w:val="-1"/>
          <w:sz w:val="24"/>
          <w:szCs w:val="24"/>
        </w:rPr>
        <w:t>there</w:t>
      </w:r>
      <w:r w:rsidRPr="007256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be</w:t>
      </w:r>
      <w:r w:rsidRPr="007256B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pacing w:val="43"/>
            <w:sz w:val="24"/>
            <w:szCs w:val="24"/>
          </w:rPr>
          <m:t>g=1,…G</m:t>
        </m:r>
      </m:oMath>
      <w:r w:rsidR="00526357">
        <w:rPr>
          <w:rFonts w:ascii="Times New Roman" w:eastAsiaTheme="minorEastAsia" w:hAnsi="Times New Roman" w:cs="Times New Roman"/>
          <w:spacing w:val="43"/>
          <w:sz w:val="24"/>
          <w:szCs w:val="24"/>
        </w:rPr>
        <w:t xml:space="preserve"> </w:t>
      </w:r>
      <w:r w:rsidR="00526357">
        <w:rPr>
          <w:rFonts w:ascii="Times New Roman" w:hAnsi="Times New Roman" w:cs="Times New Roman"/>
          <w:sz w:val="24"/>
          <w:szCs w:val="24"/>
        </w:rPr>
        <w:t>groups.</w:t>
      </w:r>
      <w:r w:rsidRPr="007256B2">
        <w:rPr>
          <w:rFonts w:ascii="Times New Roman" w:hAnsi="Times New Roman" w:cs="Times New Roman"/>
          <w:sz w:val="24"/>
          <w:szCs w:val="24"/>
        </w:rPr>
        <w:t xml:space="preserve"> Let</w:t>
      </w:r>
      <w:r w:rsidRPr="007256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the</w:t>
      </w:r>
      <w:r w:rsidRPr="007256B2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pacing w:val="-1"/>
          <w:sz w:val="24"/>
          <w:szCs w:val="24"/>
        </w:rPr>
        <w:t>response</w:t>
      </w:r>
      <w:r w:rsidRPr="007256B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Pr="007256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individual</w:t>
      </w:r>
      <w:r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i/>
          <w:sz w:val="24"/>
          <w:szCs w:val="24"/>
        </w:rPr>
        <w:t>i</w:t>
      </w:r>
      <w:r w:rsidR="005263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26357" w:rsidRPr="00526357">
        <w:rPr>
          <w:rFonts w:ascii="Times New Roman" w:hAnsi="Times New Roman" w:cs="Times New Roman"/>
          <w:iCs/>
          <w:sz w:val="24"/>
          <w:szCs w:val="24"/>
        </w:rPr>
        <w:t>in group</w:t>
      </w:r>
      <w:r w:rsidR="00526357">
        <w:rPr>
          <w:rFonts w:ascii="Times New Roman" w:hAnsi="Times New Roman" w:cs="Times New Roman"/>
          <w:i/>
          <w:sz w:val="24"/>
          <w:szCs w:val="24"/>
        </w:rPr>
        <w:t xml:space="preserve"> g</w:t>
      </w:r>
      <w:r w:rsidRPr="007256B2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to</w:t>
      </w:r>
      <w:r w:rsidRPr="007256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256B2">
        <w:rPr>
          <w:rFonts w:ascii="Times New Roman" w:hAnsi="Times New Roman" w:cs="Times New Roman"/>
          <w:sz w:val="24"/>
          <w:szCs w:val="24"/>
        </w:rPr>
        <w:t>item</w:t>
      </w:r>
      <w:r w:rsidRPr="007256B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4269E9">
        <w:rPr>
          <w:rFonts w:ascii="Times New Roman" w:hAnsi="Times New Roman" w:cs="Times New Roman"/>
          <w:i/>
          <w:sz w:val="24"/>
          <w:szCs w:val="24"/>
        </w:rPr>
        <w:t>j</w:t>
      </w:r>
      <w:r w:rsidRPr="007256B2">
        <w:rPr>
          <w:rFonts w:ascii="Times New Roman" w:hAnsi="Times New Roman" w:cs="Times New Roman"/>
          <w:sz w:val="24"/>
          <w:szCs w:val="24"/>
        </w:rPr>
        <w:t xml:space="preserve"> be</w:t>
      </w:r>
      <w:r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ijg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 w:rsidRPr="007256B2">
        <w:rPr>
          <w:rFonts w:ascii="Times New Roman" w:hAnsi="Times New Roman" w:cs="Times New Roman"/>
          <w:spacing w:val="8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ijg</m:t>
            </m:r>
          </m:sub>
        </m:sSub>
      </m:oMath>
      <w:r w:rsidRPr="007256B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26357">
        <w:rPr>
          <w:rFonts w:ascii="Times New Roman" w:hAnsi="Times New Roman" w:cs="Times New Roman"/>
          <w:spacing w:val="8"/>
          <w:sz w:val="24"/>
          <w:szCs w:val="24"/>
        </w:rPr>
        <w:t>and l</w:t>
      </w:r>
      <w:r w:rsidRPr="007256B2">
        <w:rPr>
          <w:rFonts w:ascii="Times New Roman" w:hAnsi="Times New Roman" w:cs="Times New Roman"/>
          <w:sz w:val="24"/>
          <w:szCs w:val="24"/>
        </w:rPr>
        <w:t>et the cumulative category response probabilities be</w:t>
      </w:r>
    </w:p>
    <w:p w14:paraId="49DACD41" w14:textId="77777777" w:rsidR="0081169A" w:rsidRPr="007256B2" w:rsidRDefault="0081169A" w:rsidP="0081169A">
      <w:pPr>
        <w:spacing w:before="64" w:after="0" w:line="240" w:lineRule="auto"/>
        <w:ind w:right="119"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6457"/>
        <w:gridCol w:w="1509"/>
      </w:tblGrid>
      <w:tr w:rsidR="0081169A" w:rsidRPr="007256B2" w14:paraId="0F483B9A" w14:textId="77777777" w:rsidTr="0081169A">
        <w:trPr>
          <w:cantSplit/>
        </w:trPr>
        <w:tc>
          <w:tcPr>
            <w:tcW w:w="745" w:type="pct"/>
          </w:tcPr>
          <w:p w14:paraId="6A0103CA" w14:textId="77777777" w:rsidR="0081169A" w:rsidRPr="007256B2" w:rsidRDefault="0081169A" w:rsidP="0081169A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43FB39AB" w14:textId="02837F83" w:rsidR="0081169A" w:rsidRPr="007256B2" w:rsidRDefault="0081169A" w:rsidP="0081169A">
            <w:pPr>
              <w:spacing w:line="48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ijg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≥1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ig</m:t>
                    </m:r>
                  </m:sub>
                </m:sSub>
                <m:r>
                  <w:rPr>
                    <w:rFonts w:ascii="Cambria Math" w:hAnsi="Cambria Math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[-(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jg1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jg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ig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)]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806" w:type="pct"/>
          </w:tcPr>
          <w:p w14:paraId="17E0346F" w14:textId="77777777" w:rsidR="0081169A" w:rsidRPr="007256B2" w:rsidRDefault="0081169A" w:rsidP="0081169A">
            <w:pPr>
              <w:spacing w:line="480" w:lineRule="auto"/>
              <w:jc w:val="right"/>
            </w:pPr>
          </w:p>
        </w:tc>
      </w:tr>
      <w:tr w:rsidR="0081169A" w:rsidRPr="007256B2" w14:paraId="20C12AEB" w14:textId="77777777" w:rsidTr="0081169A">
        <w:trPr>
          <w:cantSplit/>
        </w:trPr>
        <w:tc>
          <w:tcPr>
            <w:tcW w:w="745" w:type="pct"/>
          </w:tcPr>
          <w:p w14:paraId="61233C0A" w14:textId="77777777" w:rsidR="0081169A" w:rsidRPr="007256B2" w:rsidRDefault="0081169A" w:rsidP="0081169A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1FC33536" w14:textId="77777777" w:rsidR="0081169A" w:rsidRPr="007256B2" w:rsidRDefault="0081169A" w:rsidP="0081169A">
            <w:pPr>
              <w:spacing w:line="480" w:lineRule="auto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/>
                  </w:rPr>
                  <m:t xml:space="preserve">                                                                   ⋮</m:t>
                </m:r>
              </m:oMath>
            </m:oMathPara>
          </w:p>
        </w:tc>
        <w:tc>
          <w:tcPr>
            <w:tcW w:w="806" w:type="pct"/>
          </w:tcPr>
          <w:p w14:paraId="1EDD0979" w14:textId="77777777" w:rsidR="0081169A" w:rsidRPr="007256B2" w:rsidRDefault="0081169A" w:rsidP="00526357">
            <w:pPr>
              <w:numPr>
                <w:ilvl w:val="0"/>
                <w:numId w:val="1"/>
              </w:numPr>
              <w:spacing w:line="480" w:lineRule="auto"/>
              <w:jc w:val="right"/>
            </w:pPr>
          </w:p>
        </w:tc>
      </w:tr>
      <w:tr w:rsidR="0081169A" w:rsidRPr="007256B2" w14:paraId="2F36A180" w14:textId="77777777" w:rsidTr="0081169A">
        <w:trPr>
          <w:cantSplit/>
        </w:trPr>
        <w:tc>
          <w:tcPr>
            <w:tcW w:w="745" w:type="pct"/>
          </w:tcPr>
          <w:p w14:paraId="2D98498C" w14:textId="77777777" w:rsidR="0081169A" w:rsidRPr="007256B2" w:rsidRDefault="0081169A" w:rsidP="0081169A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464A40F9" w14:textId="71660FC9" w:rsidR="0081169A" w:rsidRPr="007256B2" w:rsidRDefault="0081169A" w:rsidP="0081169A">
            <w:pPr>
              <w:spacing w:line="480" w:lineRule="auto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ijg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≥K-1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ig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[-(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jg,K-1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+a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jg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ig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)]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</w:rPr>
                  <m:t>.</m:t>
                </m:r>
              </m:oMath>
            </m:oMathPara>
          </w:p>
        </w:tc>
        <w:tc>
          <w:tcPr>
            <w:tcW w:w="806" w:type="pct"/>
          </w:tcPr>
          <w:p w14:paraId="29AB6461" w14:textId="77777777" w:rsidR="0081169A" w:rsidRPr="007256B2" w:rsidRDefault="0081169A" w:rsidP="0081169A">
            <w:pPr>
              <w:spacing w:line="480" w:lineRule="auto"/>
              <w:jc w:val="right"/>
            </w:pPr>
          </w:p>
        </w:tc>
      </w:tr>
    </w:tbl>
    <w:p w14:paraId="1499069D" w14:textId="652872B4" w:rsidR="00E005DC" w:rsidRPr="00526357" w:rsidRDefault="00526357" w:rsidP="00E005DC">
      <w:pPr>
        <w:spacing w:after="0" w:line="480" w:lineRule="auto"/>
        <w:ind w:right="115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26357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ypically, we assume measurement invariance </w:t>
      </w:r>
      <w:r w:rsidR="00751734">
        <w:rPr>
          <w:rFonts w:ascii="Times New Roman" w:eastAsia="Times New Roman" w:hAnsi="Times New Roman" w:cs="Times New Roman"/>
          <w:spacing w:val="-1"/>
          <w:sz w:val="24"/>
          <w:szCs w:val="24"/>
        </w:rPr>
        <w:t>in multigroup models (which can be tested empirically using differential item functioning [DIF] procedures)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so the item parameters are fixed equal across groups and the latent mean and </w:t>
      </w:r>
      <w:r w:rsidR="00751734">
        <w:rPr>
          <w:rFonts w:ascii="Times New Roman" w:eastAsia="Times New Roman" w:hAnsi="Times New Roman" w:cs="Times New Roman"/>
          <w:spacing w:val="-1"/>
          <w:sz w:val="24"/>
          <w:szCs w:val="24"/>
        </w:rPr>
        <w:t>variance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of one group is freely estimated relative to the other. </w:t>
      </w:r>
    </w:p>
    <w:p w14:paraId="7A30DBF6" w14:textId="64796E7D" w:rsidR="00E005DC" w:rsidRDefault="00E005DC" w:rsidP="00E005DC">
      <w:pPr>
        <w:spacing w:after="0" w:line="480" w:lineRule="auto"/>
        <w:ind w:right="11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00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Unidimensional IRT with Latent Regression</w:t>
      </w:r>
    </w:p>
    <w:p w14:paraId="4069C5F6" w14:textId="480EF4F6" w:rsidR="006F5A8F" w:rsidRDefault="006F5A8F" w:rsidP="006F5A8F">
      <w:pPr>
        <w:pStyle w:val="BodyText"/>
        <w:spacing w:line="480" w:lineRule="auto"/>
        <w:ind w:left="0" w:firstLine="720"/>
        <w:contextualSpacing/>
        <w:rPr>
          <w:spacing w:val="-4"/>
        </w:rPr>
      </w:pPr>
      <w:r>
        <w:rPr>
          <w:spacing w:val="-4"/>
        </w:rPr>
        <w:lastRenderedPageBreak/>
        <w:t xml:space="preserve">We can expand upon the unidimensional IRT model </w:t>
      </w:r>
      <w:r w:rsidR="00352F46">
        <w:rPr>
          <w:spacing w:val="-4"/>
        </w:rPr>
        <w:t xml:space="preserve">shown in Equation 1 </w:t>
      </w:r>
      <w:r>
        <w:rPr>
          <w:spacing w:val="-4"/>
        </w:rPr>
        <w:t xml:space="preserve">by allowing a conditioning model to be jointly estimated with the measurement model.  we allow our latent variable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b/>
        </w:rPr>
        <w:t xml:space="preserve"> </w:t>
      </w:r>
      <w:r w:rsidRPr="00393832">
        <w:rPr>
          <w:bCs/>
        </w:rPr>
        <w:t>to vary</w:t>
      </w:r>
      <w:r>
        <w:rPr>
          <w:spacing w:val="-4"/>
        </w:rPr>
        <w:t xml:space="preserve"> as a linear function of individual or group-level covariates using a latent regression model (Adams, Wilson, &amp; Wu, 1997). For example, the latent regression model may be</w:t>
      </w:r>
    </w:p>
    <w:tbl>
      <w:tblPr>
        <w:tblStyle w:val="TableGrid"/>
        <w:tblW w:w="49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5080"/>
        <w:gridCol w:w="810"/>
      </w:tblGrid>
      <w:tr w:rsidR="006F5A8F" w14:paraId="79B4242C" w14:textId="77777777" w:rsidTr="0081169A">
        <w:trPr>
          <w:cantSplit/>
        </w:trPr>
        <w:tc>
          <w:tcPr>
            <w:tcW w:w="1792" w:type="pct"/>
          </w:tcPr>
          <w:p w14:paraId="34DC56D1" w14:textId="77777777" w:rsidR="006F5A8F" w:rsidRDefault="006F5A8F" w:rsidP="0081169A">
            <w:pPr>
              <w:spacing w:line="480" w:lineRule="auto"/>
              <w:ind w:right="-50"/>
              <w:contextualSpacing/>
            </w:pPr>
          </w:p>
        </w:tc>
        <w:tc>
          <w:tcPr>
            <w:tcW w:w="2766" w:type="pct"/>
            <w:hideMark/>
          </w:tcPr>
          <w:p w14:paraId="03FB71B6" w14:textId="6F64E3FF" w:rsidR="006F5A8F" w:rsidRDefault="00000000" w:rsidP="0081169A">
            <w:pPr>
              <w:spacing w:line="480" w:lineRule="auto"/>
              <w:contextualSpacing/>
              <w:rPr>
                <w:rFonts w:eastAsia="SimSun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m:rPr>
                  <m:aln/>
                </m:rPr>
                <w:rPr>
                  <w:rFonts w:ascii="Cambria Math" w:eastAsia="Book Antiqua" w:hAnsi="Cambria Math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β'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ϵ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6F5A8F">
              <w:rPr>
                <w:rFonts w:eastAsia="SimSun"/>
              </w:rPr>
              <w:t>,</w:t>
            </w:r>
          </w:p>
        </w:tc>
        <w:tc>
          <w:tcPr>
            <w:tcW w:w="441" w:type="pct"/>
            <w:vAlign w:val="center"/>
          </w:tcPr>
          <w:p w14:paraId="6046082A" w14:textId="77777777" w:rsidR="006F5A8F" w:rsidRDefault="006F5A8F" w:rsidP="00526357">
            <w:pPr>
              <w:pStyle w:val="ListParagraph"/>
              <w:numPr>
                <w:ilvl w:val="0"/>
                <w:numId w:val="1"/>
              </w:numPr>
              <w:spacing w:line="480" w:lineRule="auto"/>
              <w:contextualSpacing/>
              <w:jc w:val="right"/>
            </w:pPr>
          </w:p>
        </w:tc>
      </w:tr>
    </w:tbl>
    <w:p w14:paraId="51664AD6" w14:textId="5F52F08B" w:rsidR="00E005DC" w:rsidRDefault="006F5A8F" w:rsidP="00352F46">
      <w:pPr>
        <w:pStyle w:val="BodyText"/>
        <w:spacing w:line="480" w:lineRule="auto"/>
        <w:ind w:left="0"/>
        <w:contextualSpacing/>
        <w:rPr>
          <w:spacing w:val="-4"/>
        </w:rPr>
      </w:pPr>
      <w:r>
        <w:rPr>
          <w:spacing w:val="-4"/>
        </w:rPr>
        <w:t xml:space="preserve">where </w:t>
      </w:r>
      <m:oMath>
        <m:sSub>
          <m:sSubPr>
            <m:ctrlPr>
              <w:rPr>
                <w:rFonts w:ascii="Cambria Math" w:hAnsi="Cambria Math"/>
                <w:spacing w:val="-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-4"/>
              </w:rPr>
              <m:t>x</m:t>
            </m:r>
          </m:e>
          <m:sub>
            <m:r>
              <w:rPr>
                <w:rFonts w:ascii="Cambria Math" w:hAnsi="Cambria Math"/>
                <w:spacing w:val="-4"/>
              </w:rPr>
              <m:t>i</m:t>
            </m:r>
          </m:sub>
        </m:sSub>
      </m:oMath>
      <w:r w:rsidRPr="00352F46">
        <w:rPr>
          <w:spacing w:val="-4"/>
        </w:rPr>
        <w:t xml:space="preserve"> is a vector of observed background covariates. We assume that the error term follows a standard normal distribution</w:t>
      </w:r>
      <w:r w:rsidR="00751734">
        <w:rPr>
          <w:spacing w:val="-4"/>
        </w:rPr>
        <w:t>. That is to say, while groups may have different means</w:t>
      </w:r>
      <w:r w:rsidR="00AC2477">
        <w:rPr>
          <w:spacing w:val="-4"/>
        </w:rPr>
        <w:t>, the latent variance does not vary based on group status or other covar</w:t>
      </w:r>
      <w:r w:rsidR="000626D5">
        <w:rPr>
          <w:spacing w:val="-4"/>
        </w:rPr>
        <w:t>ia</w:t>
      </w:r>
      <w:r w:rsidR="00AC2477">
        <w:rPr>
          <w:spacing w:val="-4"/>
        </w:rPr>
        <w:t>tes.</w:t>
      </w:r>
      <w:r w:rsidR="00751734">
        <w:rPr>
          <w:spacing w:val="-4"/>
        </w:rPr>
        <w:t xml:space="preserve"> </w:t>
      </w:r>
    </w:p>
    <w:p w14:paraId="35A7D105" w14:textId="687B2DB4" w:rsidR="000626D5" w:rsidRDefault="000626D5" w:rsidP="000626D5">
      <w:pPr>
        <w:spacing w:after="0" w:line="48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8068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Calibration and Scoring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with Multiple Groups</w:t>
      </w:r>
      <w:r w:rsidRPr="00B6428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 Multiple Timepoints</w:t>
      </w:r>
      <w:r w:rsidRPr="008068F7" w:rsidDel="007D51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</w:p>
    <w:p w14:paraId="138EB26D" w14:textId="6F55641E" w:rsidR="003B312F" w:rsidRPr="00E005DC" w:rsidRDefault="003B312F" w:rsidP="003B312F">
      <w:pPr>
        <w:spacing w:after="0" w:line="480" w:lineRule="auto"/>
        <w:ind w:right="115"/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</w:pPr>
      <w:r w:rsidRPr="00E005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Multidimensional IRT</w:t>
      </w:r>
    </w:p>
    <w:p w14:paraId="1493BC44" w14:textId="0BF26F53" w:rsidR="00D77231" w:rsidRPr="007256B2" w:rsidRDefault="00983A72" w:rsidP="00D77231">
      <w:pPr>
        <w:autoSpaceDE w:val="0"/>
        <w:autoSpaceDN w:val="0"/>
        <w:adjustRightInd w:val="0"/>
        <w:spacing w:after="0" w:line="480" w:lineRule="auto"/>
        <w:ind w:firstLine="720"/>
        <w:rPr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="00E005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ne can also </w:t>
      </w:r>
      <w:r w:rsidR="00D77231" w:rsidRPr="007256B2">
        <w:rPr>
          <w:rFonts w:ascii="Times New Roman" w:hAnsi="Times New Roman" w:cs="Times New Roman"/>
          <w:sz w:val="24"/>
          <w:szCs w:val="24"/>
        </w:rPr>
        <w:t xml:space="preserve">use a </w:t>
      </w:r>
      <w:r w:rsidR="00D77231">
        <w:rPr>
          <w:rFonts w:ascii="Times New Roman" w:hAnsi="Times New Roman" w:cs="Times New Roman"/>
          <w:sz w:val="24"/>
          <w:szCs w:val="24"/>
        </w:rPr>
        <w:t>multidimensional IRT (MIRT)</w:t>
      </w:r>
      <w:r w:rsidR="00D77231" w:rsidRPr="007256B2">
        <w:rPr>
          <w:rFonts w:ascii="Times New Roman" w:hAnsi="Times New Roman" w:cs="Times New Roman"/>
          <w:sz w:val="24"/>
          <w:szCs w:val="24"/>
        </w:rPr>
        <w:t xml:space="preserve"> model to estimate </w:t>
      </w:r>
      <w:r w:rsidR="00D94C63">
        <w:rPr>
          <w:rFonts w:ascii="Times New Roman" w:hAnsi="Times New Roman" w:cs="Times New Roman"/>
          <w:sz w:val="24"/>
          <w:szCs w:val="24"/>
        </w:rPr>
        <w:t>scores at both time 1 and time 2</w:t>
      </w:r>
      <w:r w:rsidR="00D77231" w:rsidRPr="007256B2">
        <w:rPr>
          <w:rFonts w:ascii="Times New Roman" w:hAnsi="Times New Roman" w:cs="Times New Roman"/>
          <w:sz w:val="24"/>
          <w:szCs w:val="24"/>
        </w:rPr>
        <w:t xml:space="preserve">. Item response data from each timepoint are combined and calibrated simultaneously across </w:t>
      </w:r>
      <w:r w:rsidR="00D77231">
        <w:rPr>
          <w:rFonts w:ascii="Times New Roman" w:hAnsi="Times New Roman" w:cs="Times New Roman"/>
          <w:sz w:val="24"/>
          <w:szCs w:val="24"/>
        </w:rPr>
        <w:t>the two</w:t>
      </w:r>
      <w:r w:rsidR="00D77231" w:rsidRPr="007256B2">
        <w:rPr>
          <w:rFonts w:ascii="Times New Roman" w:hAnsi="Times New Roman" w:cs="Times New Roman"/>
          <w:sz w:val="24"/>
          <w:szCs w:val="24"/>
        </w:rPr>
        <w:t xml:space="preserve"> timepoints</w:t>
      </w:r>
      <w:r w:rsidR="00152642">
        <w:rPr>
          <w:rFonts w:ascii="Times New Roman" w:hAnsi="Times New Roman" w:cs="Times New Roman"/>
          <w:sz w:val="24"/>
          <w:szCs w:val="24"/>
        </w:rPr>
        <w:t xml:space="preserve"> using a</w:t>
      </w:r>
      <w:r w:rsidR="00D77231" w:rsidRPr="007256B2">
        <w:rPr>
          <w:rFonts w:ascii="Times New Roman" w:hAnsi="Times New Roman" w:cs="Times New Roman"/>
          <w:sz w:val="24"/>
          <w:szCs w:val="24"/>
        </w:rPr>
        <w:t xml:space="preserve"> multidimensional extension of the GRM.</w:t>
      </w:r>
      <w:r w:rsidR="00D77231">
        <w:rPr>
          <w:rFonts w:ascii="Times New Roman" w:hAnsi="Times New Roman" w:cs="Times New Roman"/>
          <w:sz w:val="24"/>
          <w:szCs w:val="24"/>
        </w:rPr>
        <w:t xml:space="preserve"> </w:t>
      </w:r>
      <w:r w:rsidR="000626D5">
        <w:rPr>
          <w:rFonts w:ascii="Times New Roman" w:hAnsi="Times New Roman" w:cs="Times New Roman"/>
          <w:sz w:val="24"/>
          <w:szCs w:val="24"/>
        </w:rPr>
        <w:t xml:space="preserve">If students are drawn from multiple groups, this model pools the groups together and assumes they are drawn from the same population. </w:t>
      </w:r>
      <w:r w:rsidR="00D77231">
        <w:rPr>
          <w:rFonts w:ascii="Times New Roman" w:hAnsi="Times New Roman" w:cs="Times New Roman"/>
          <w:sz w:val="24"/>
          <w:szCs w:val="24"/>
        </w:rPr>
        <w:t>In the multiple timepoint example, we now define</w:t>
      </w:r>
      <w:r w:rsidR="00D77231" w:rsidRPr="007256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D77231" w:rsidRPr="007256B2">
        <w:rPr>
          <w:rFonts w:ascii="Times New Roman" w:hAnsi="Times New Roman" w:cs="Times New Roman"/>
          <w:sz w:val="24"/>
          <w:szCs w:val="24"/>
        </w:rPr>
        <w:t>the</w:t>
      </w:r>
      <w:r w:rsidR="00D77231" w:rsidRPr="007256B2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="00D77231" w:rsidRPr="007256B2">
        <w:rPr>
          <w:rFonts w:ascii="Times New Roman" w:hAnsi="Times New Roman" w:cs="Times New Roman"/>
          <w:spacing w:val="-1"/>
          <w:sz w:val="24"/>
          <w:szCs w:val="24"/>
        </w:rPr>
        <w:t>response</w:t>
      </w:r>
      <w:r w:rsidR="00D77231" w:rsidRPr="007256B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77231" w:rsidRPr="007256B2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="00D77231" w:rsidRPr="007256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7231" w:rsidRPr="007256B2">
        <w:rPr>
          <w:rFonts w:ascii="Times New Roman" w:hAnsi="Times New Roman" w:cs="Times New Roman"/>
          <w:sz w:val="24"/>
          <w:szCs w:val="24"/>
        </w:rPr>
        <w:t>individual</w:t>
      </w:r>
      <w:r w:rsidR="00D77231"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D77231" w:rsidRPr="007256B2">
        <w:rPr>
          <w:rFonts w:ascii="Times New Roman" w:hAnsi="Times New Roman" w:cs="Times New Roman"/>
          <w:i/>
          <w:sz w:val="24"/>
          <w:szCs w:val="24"/>
        </w:rPr>
        <w:t>i</w:t>
      </w:r>
      <w:r w:rsidR="00D77231" w:rsidRPr="007256B2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="00D77231" w:rsidRPr="007256B2">
        <w:rPr>
          <w:rFonts w:ascii="Times New Roman" w:hAnsi="Times New Roman" w:cs="Times New Roman"/>
          <w:sz w:val="24"/>
          <w:szCs w:val="24"/>
        </w:rPr>
        <w:t>to</w:t>
      </w:r>
      <w:r w:rsidR="00D77231" w:rsidRPr="007256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77231" w:rsidRPr="007256B2">
        <w:rPr>
          <w:rFonts w:ascii="Times New Roman" w:hAnsi="Times New Roman" w:cs="Times New Roman"/>
          <w:sz w:val="24"/>
          <w:szCs w:val="24"/>
        </w:rPr>
        <w:t>item</w:t>
      </w:r>
      <w:r w:rsidR="00D77231" w:rsidRPr="007256B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D77231" w:rsidRPr="004269E9">
        <w:rPr>
          <w:rFonts w:ascii="Times New Roman" w:hAnsi="Times New Roman" w:cs="Times New Roman"/>
          <w:i/>
          <w:sz w:val="24"/>
          <w:szCs w:val="24"/>
        </w:rPr>
        <w:t>j</w:t>
      </w:r>
      <w:r w:rsidR="00D77231" w:rsidRPr="007256B2">
        <w:rPr>
          <w:rFonts w:ascii="Times New Roman" w:hAnsi="Times New Roman" w:cs="Times New Roman"/>
          <w:sz w:val="24"/>
          <w:szCs w:val="24"/>
        </w:rPr>
        <w:t xml:space="preserve"> at timepoint </w:t>
      </w:r>
      <w:r w:rsidR="00D77231" w:rsidRPr="007256B2">
        <w:rPr>
          <w:rFonts w:ascii="Times New Roman" w:hAnsi="Times New Roman" w:cs="Times New Roman"/>
          <w:i/>
          <w:sz w:val="24"/>
          <w:szCs w:val="24"/>
        </w:rPr>
        <w:t>t</w:t>
      </w:r>
      <w:r w:rsidR="00D77231">
        <w:rPr>
          <w:rFonts w:ascii="Times New Roman" w:hAnsi="Times New Roman" w:cs="Times New Roman"/>
          <w:spacing w:val="35"/>
          <w:sz w:val="24"/>
          <w:szCs w:val="24"/>
        </w:rPr>
        <w:t xml:space="preserve"> (t=,1…,</w:t>
      </w:r>
      <w:r w:rsidR="00D77231" w:rsidRPr="00687CDB">
        <w:rPr>
          <w:rFonts w:ascii="Times New Roman" w:hAnsi="Times New Roman" w:cs="Times New Roman"/>
          <w:i/>
          <w:iCs/>
          <w:spacing w:val="35"/>
          <w:sz w:val="24"/>
          <w:szCs w:val="24"/>
        </w:rPr>
        <w:t>T</w:t>
      </w:r>
      <w:r w:rsidR="00D77231">
        <w:rPr>
          <w:rFonts w:ascii="Times New Roman" w:hAnsi="Times New Roman" w:cs="Times New Roman"/>
          <w:spacing w:val="35"/>
          <w:sz w:val="24"/>
          <w:szCs w:val="24"/>
        </w:rPr>
        <w:t xml:space="preserve">) </w:t>
      </w:r>
      <w:r w:rsidR="00D77231">
        <w:rPr>
          <w:rFonts w:ascii="Times New Roman" w:hAnsi="Times New Roman" w:cs="Times New Roman"/>
          <w:sz w:val="24"/>
          <w:szCs w:val="24"/>
        </w:rPr>
        <w:t>as</w:t>
      </w:r>
      <w:r w:rsidR="00D77231"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tij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D77231" w:rsidRPr="007256B2">
        <w:rPr>
          <w:spacing w:val="20"/>
          <w:sz w:val="24"/>
          <w:szCs w:val="24"/>
        </w:rPr>
        <w:t xml:space="preserve"> </w:t>
      </w:r>
      <w:r w:rsidR="00D77231" w:rsidRPr="007256B2">
        <w:rPr>
          <w:rFonts w:ascii="Times New Roman" w:hAnsi="Times New Roman" w:cs="Times New Roman"/>
          <w:sz w:val="24"/>
          <w:szCs w:val="24"/>
        </w:rPr>
        <w:t>Let the cumulative category response probabilities be</w:t>
      </w:r>
    </w:p>
    <w:p w14:paraId="02AA2D69" w14:textId="77777777" w:rsidR="00D77231" w:rsidRPr="007256B2" w:rsidRDefault="00D77231" w:rsidP="00D77231">
      <w:pPr>
        <w:spacing w:before="64" w:after="0" w:line="240" w:lineRule="auto"/>
        <w:ind w:right="119"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6457"/>
        <w:gridCol w:w="1509"/>
      </w:tblGrid>
      <w:tr w:rsidR="00D77231" w:rsidRPr="007256B2" w14:paraId="419B7E0C" w14:textId="77777777" w:rsidTr="00910742">
        <w:trPr>
          <w:cantSplit/>
        </w:trPr>
        <w:tc>
          <w:tcPr>
            <w:tcW w:w="745" w:type="pct"/>
          </w:tcPr>
          <w:p w14:paraId="559CCB2B" w14:textId="77777777" w:rsidR="00D77231" w:rsidRPr="007256B2" w:rsidRDefault="00D77231" w:rsidP="00910742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7B2B0909" w14:textId="77777777" w:rsidR="00D77231" w:rsidRPr="007256B2" w:rsidRDefault="00D77231" w:rsidP="00910742">
            <w:pPr>
              <w:spacing w:line="48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tij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≥1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[-(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)]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806" w:type="pct"/>
          </w:tcPr>
          <w:p w14:paraId="3D069C00" w14:textId="77777777" w:rsidR="00D77231" w:rsidRPr="007256B2" w:rsidRDefault="00D77231" w:rsidP="00910742">
            <w:pPr>
              <w:spacing w:line="480" w:lineRule="auto"/>
              <w:jc w:val="right"/>
            </w:pPr>
          </w:p>
        </w:tc>
      </w:tr>
      <w:tr w:rsidR="00D77231" w:rsidRPr="007256B2" w14:paraId="602E95D9" w14:textId="77777777" w:rsidTr="00910742">
        <w:trPr>
          <w:cantSplit/>
        </w:trPr>
        <w:tc>
          <w:tcPr>
            <w:tcW w:w="745" w:type="pct"/>
          </w:tcPr>
          <w:p w14:paraId="053F683B" w14:textId="77777777" w:rsidR="00D77231" w:rsidRPr="007256B2" w:rsidRDefault="00D77231" w:rsidP="00910742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6C8E590D" w14:textId="77777777" w:rsidR="00D77231" w:rsidRPr="007256B2" w:rsidRDefault="00D77231" w:rsidP="00910742">
            <w:pPr>
              <w:spacing w:line="480" w:lineRule="auto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/>
                  </w:rPr>
                  <m:t xml:space="preserve">                                                                   ⋮</m:t>
                </m:r>
              </m:oMath>
            </m:oMathPara>
          </w:p>
        </w:tc>
        <w:tc>
          <w:tcPr>
            <w:tcW w:w="806" w:type="pct"/>
          </w:tcPr>
          <w:p w14:paraId="2BFB3BB7" w14:textId="77777777" w:rsidR="00D77231" w:rsidRPr="007256B2" w:rsidRDefault="00D77231" w:rsidP="00526357">
            <w:pPr>
              <w:numPr>
                <w:ilvl w:val="0"/>
                <w:numId w:val="1"/>
              </w:numPr>
              <w:spacing w:line="480" w:lineRule="auto"/>
              <w:jc w:val="right"/>
            </w:pPr>
          </w:p>
        </w:tc>
      </w:tr>
      <w:tr w:rsidR="00D77231" w:rsidRPr="007256B2" w14:paraId="14CBDD8A" w14:textId="77777777" w:rsidTr="00910742">
        <w:trPr>
          <w:cantSplit/>
        </w:trPr>
        <w:tc>
          <w:tcPr>
            <w:tcW w:w="745" w:type="pct"/>
          </w:tcPr>
          <w:p w14:paraId="763792C6" w14:textId="77777777" w:rsidR="00D77231" w:rsidRPr="007256B2" w:rsidRDefault="00D77231" w:rsidP="00910742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4D06BA2D" w14:textId="77777777" w:rsidR="00D77231" w:rsidRPr="007256B2" w:rsidRDefault="00D77231" w:rsidP="00910742">
            <w:pPr>
              <w:spacing w:line="480" w:lineRule="auto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tij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≥K-1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[-(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j,K-1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)]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806" w:type="pct"/>
          </w:tcPr>
          <w:p w14:paraId="1621411E" w14:textId="77777777" w:rsidR="00D77231" w:rsidRPr="007256B2" w:rsidRDefault="00D77231" w:rsidP="00910742">
            <w:pPr>
              <w:spacing w:line="480" w:lineRule="auto"/>
              <w:jc w:val="right"/>
            </w:pPr>
          </w:p>
        </w:tc>
      </w:tr>
    </w:tbl>
    <w:p w14:paraId="6BFEAF1A" w14:textId="40D59A2C" w:rsidR="00D77231" w:rsidRDefault="00D77231" w:rsidP="00D77231">
      <w:pPr>
        <w:spacing w:before="64" w:after="0" w:line="480" w:lineRule="auto"/>
        <w:ind w:right="119"/>
        <w:rPr>
          <w:rFonts w:ascii="Times New Roman" w:eastAsiaTheme="minorEastAsia" w:hAnsi="Times New Roman" w:cs="Times New Roman"/>
          <w:sz w:val="24"/>
          <w:szCs w:val="24"/>
        </w:rPr>
      </w:pP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As with the unidimensional model, the category response probability is the difference between two adjacent cumulative probabilities. The difference between the unidimensional and </w:t>
      </w:r>
      <w:r w:rsidRPr="007256B2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multidimensional GRM is </w:t>
      </w:r>
      <w:r w:rsidRPr="007256B2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θ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sub>
        </m:sSub>
      </m:oMath>
      <w:r w:rsidRPr="007256B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256B2">
        <w:rPr>
          <w:rFonts w:ascii="Times New Roman" w:eastAsiaTheme="minorEastAsia" w:hAnsi="Times New Roman" w:cs="Times New Roman"/>
          <w:sz w:val="24"/>
          <w:szCs w:val="24"/>
        </w:rPr>
        <w:t xml:space="preserve">is now a </w:t>
      </w:r>
      <w:r w:rsidRPr="007256B2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Pr="007256B2">
        <w:rPr>
          <w:rFonts w:ascii="Times New Roman" w:eastAsiaTheme="minorEastAsia" w:hAnsi="Times New Roman" w:cs="Times New Roman" w:hint="eastAsia"/>
          <w:sz w:val="24"/>
          <w:szCs w:val="24"/>
        </w:rPr>
        <w:t>×</w:t>
      </w:r>
      <w:r w:rsidRPr="007256B2">
        <w:rPr>
          <w:rFonts w:ascii="Times New Roman" w:eastAsiaTheme="minorEastAsia" w:hAnsi="Times New Roman" w:cs="Times New Roman"/>
          <w:sz w:val="24"/>
          <w:szCs w:val="24"/>
        </w:rPr>
        <w:t xml:space="preserve">1 vector of latent traits and </w:t>
      </w:r>
      <m:oMath>
        <m:sSubSup>
          <m:sSub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j</m:t>
            </m:r>
          </m:sub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'</m:t>
            </m:r>
          </m:sup>
        </m:sSubSup>
      </m:oMath>
      <w:r w:rsidRPr="007256B2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7256B2">
        <w:rPr>
          <w:rFonts w:ascii="Times New Roman" w:eastAsiaTheme="minorEastAsia" w:hAnsi="Times New Roman" w:cs="Times New Roman"/>
          <w:sz w:val="24"/>
          <w:szCs w:val="24"/>
        </w:rPr>
        <w:t>a vector of slope parameters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11A32">
        <w:rPr>
          <w:rFonts w:ascii="Times New Roman" w:eastAsiaTheme="minorEastAsia" w:hAnsi="Times New Roman" w:cs="Times New Roman"/>
          <w:sz w:val="24"/>
          <w:szCs w:val="24"/>
        </w:rPr>
        <w:t xml:space="preserve">for item </w:t>
      </w:r>
      <w:r w:rsidR="00311A32" w:rsidRPr="00311A32">
        <w:rPr>
          <w:rFonts w:ascii="Times New Roman" w:eastAsiaTheme="minorEastAsia" w:hAnsi="Times New Roman" w:cs="Times New Roman"/>
          <w:i/>
          <w:iCs/>
          <w:sz w:val="24"/>
          <w:szCs w:val="24"/>
        </w:rPr>
        <w:t>j</w:t>
      </w:r>
      <w:r w:rsidR="00311A3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(in most RCTs, </w:t>
      </w:r>
      <w:r w:rsidRPr="007256B2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 xml:space="preserve"> = 2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>)</w:t>
      </w:r>
      <w:r w:rsidRPr="007256B2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61E0F">
        <w:rPr>
          <w:rFonts w:ascii="Times New Roman" w:eastAsiaTheme="minorEastAsia" w:hAnsi="Times New Roman" w:cs="Times New Roman"/>
          <w:sz w:val="24"/>
          <w:szCs w:val="24"/>
        </w:rPr>
        <w:t xml:space="preserve">In our example, all time-1 items load on the first latent variable and all time-2 items load on the second latent variable and no cross-loadings are estimated. </w:t>
      </w:r>
      <w:r w:rsidR="00975C41">
        <w:rPr>
          <w:rFonts w:ascii="Times New Roman" w:eastAsiaTheme="minorEastAsia" w:hAnsi="Times New Roman" w:cs="Times New Roman"/>
          <w:sz w:val="24"/>
          <w:szCs w:val="24"/>
        </w:rPr>
        <w:t xml:space="preserve">We assume that full measurement invariance holds (e.g., the </w:t>
      </w:r>
      <w:r w:rsidR="004A0ECF">
        <w:rPr>
          <w:rFonts w:ascii="Times New Roman" w:eastAsiaTheme="minorEastAsia" w:hAnsi="Times New Roman" w:cs="Times New Roman"/>
          <w:sz w:val="24"/>
          <w:szCs w:val="24"/>
        </w:rPr>
        <w:t>discrimination and intercept parameters</w:t>
      </w:r>
      <w:r w:rsidR="003975AC">
        <w:rPr>
          <w:rFonts w:ascii="Times New Roman" w:eastAsiaTheme="minorEastAsia" w:hAnsi="Times New Roman" w:cs="Times New Roman"/>
          <w:sz w:val="24"/>
          <w:szCs w:val="24"/>
        </w:rPr>
        <w:t xml:space="preserve"> for repeated items</w:t>
      </w:r>
      <w:r w:rsidR="00975C41">
        <w:rPr>
          <w:rFonts w:ascii="Times New Roman" w:eastAsiaTheme="minorEastAsia" w:hAnsi="Times New Roman" w:cs="Times New Roman"/>
          <w:sz w:val="24"/>
          <w:szCs w:val="24"/>
        </w:rPr>
        <w:t xml:space="preserve"> are constrained equal</w:t>
      </w:r>
      <w:r w:rsidR="004A0ECF">
        <w:rPr>
          <w:rFonts w:ascii="Times New Roman" w:eastAsiaTheme="minorEastAsia" w:hAnsi="Times New Roman" w:cs="Times New Roman"/>
          <w:sz w:val="24"/>
          <w:szCs w:val="24"/>
        </w:rPr>
        <w:t xml:space="preserve"> across timepoints</w:t>
      </w:r>
      <w:r w:rsidR="00975C41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0B2C87">
        <w:rPr>
          <w:rFonts w:ascii="Times New Roman" w:eastAsiaTheme="minorEastAsia" w:hAnsi="Times New Roman" w:cs="Times New Roman"/>
          <w:sz w:val="24"/>
          <w:szCs w:val="24"/>
        </w:rPr>
        <w:t>, though this can be relaxed if needed</w:t>
      </w:r>
      <w:r w:rsidR="004A0EC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11A32">
        <w:rPr>
          <w:rFonts w:ascii="Times New Roman" w:eastAsiaTheme="minorEastAsia" w:hAnsi="Times New Roman" w:cs="Times New Roman"/>
          <w:sz w:val="24"/>
          <w:szCs w:val="24"/>
        </w:rPr>
        <w:t>Typically</w:t>
      </w:r>
      <w:r w:rsidR="000B2C8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11A32">
        <w:rPr>
          <w:rFonts w:ascii="Times New Roman" w:eastAsiaTheme="minorEastAsia" w:hAnsi="Times New Roman" w:cs="Times New Roman"/>
          <w:sz w:val="24"/>
          <w:szCs w:val="24"/>
        </w:rPr>
        <w:t xml:space="preserve"> in a two timepoint context, t</w:t>
      </w:r>
      <w:r w:rsidR="00361E0F">
        <w:rPr>
          <w:rFonts w:ascii="Times New Roman" w:eastAsiaTheme="minorEastAsia" w:hAnsi="Times New Roman" w:cs="Times New Roman"/>
          <w:sz w:val="24"/>
          <w:szCs w:val="24"/>
        </w:rPr>
        <w:t xml:space="preserve">he latent mean and SD are fixed </w:t>
      </w:r>
      <w:r w:rsidR="00311A32">
        <w:rPr>
          <w:rFonts w:ascii="Times New Roman" w:eastAsiaTheme="minorEastAsia" w:hAnsi="Times New Roman" w:cs="Times New Roman"/>
          <w:sz w:val="24"/>
          <w:szCs w:val="24"/>
        </w:rPr>
        <w:t>at the first timepoint and freed in the second timepoint,</w:t>
      </w:r>
      <w:r w:rsidR="00361E0F">
        <w:rPr>
          <w:rFonts w:ascii="Times New Roman" w:eastAsiaTheme="minorEastAsia" w:hAnsi="Times New Roman" w:cs="Times New Roman"/>
          <w:sz w:val="24"/>
          <w:szCs w:val="24"/>
        </w:rPr>
        <w:t xml:space="preserve"> and a covariance between the two latent factors is freely estimate</w:t>
      </w:r>
      <w:r w:rsidR="00E254E7">
        <w:rPr>
          <w:rFonts w:ascii="Times New Roman" w:eastAsiaTheme="minorEastAsia" w:hAnsi="Times New Roman" w:cs="Times New Roman"/>
          <w:sz w:val="24"/>
          <w:szCs w:val="24"/>
        </w:rPr>
        <w:t xml:space="preserve">d. </w:t>
      </w:r>
      <w:r w:rsidR="00311A32">
        <w:rPr>
          <w:rFonts w:ascii="Times New Roman" w:eastAsiaTheme="minorEastAsia" w:hAnsi="Times New Roman" w:cs="Times New Roman"/>
          <w:sz w:val="24"/>
          <w:szCs w:val="24"/>
        </w:rPr>
        <w:t>While this model can also be estimated as a two-tier model with item-level residuals that account for the same item being administered across timepoints (see Paek et al., 2014), prior research on multi-timepoint IRT models have found the inclusion of these residual factors do not typically impact score estimates</w:t>
      </w:r>
      <w:r w:rsidR="000B2C8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B2C87" w:rsidRPr="000B2C87">
        <w:rPr>
          <w:rFonts w:ascii="Times New Roman" w:eastAsiaTheme="minorEastAsia" w:hAnsi="Times New Roman" w:cs="Times New Roman"/>
          <w:sz w:val="24"/>
          <w:szCs w:val="24"/>
        </w:rPr>
        <w:t>(Kuhfeld &amp; Soland, 2020).</w:t>
      </w:r>
    </w:p>
    <w:p w14:paraId="4587D867" w14:textId="58E802B4" w:rsidR="00187885" w:rsidRPr="00187885" w:rsidRDefault="006B6A03" w:rsidP="00D77231">
      <w:pPr>
        <w:spacing w:before="64" w:after="0" w:line="480" w:lineRule="auto"/>
        <w:ind w:right="11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Multigroup Multi-timepoint (MGMT)</w:t>
      </w:r>
      <w:r w:rsidR="00187885" w:rsidRPr="00187885">
        <w:rPr>
          <w:rFonts w:ascii="Times New Roman" w:hAnsi="Times New Roman" w:cs="Times New Roman"/>
          <w:b/>
          <w:bCs/>
          <w:sz w:val="24"/>
          <w:szCs w:val="24"/>
        </w:rPr>
        <w:t xml:space="preserve"> MIRT </w:t>
      </w:r>
      <w:r w:rsidR="00512C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87885" w:rsidRPr="00187885">
        <w:rPr>
          <w:rFonts w:ascii="Times New Roman" w:hAnsi="Times New Roman" w:cs="Times New Roman"/>
          <w:b/>
          <w:bCs/>
          <w:sz w:val="24"/>
          <w:szCs w:val="24"/>
        </w:rPr>
        <w:t>odel</w:t>
      </w:r>
    </w:p>
    <w:p w14:paraId="68DE8E1C" w14:textId="7574BF83" w:rsidR="008B3110" w:rsidRPr="007256B2" w:rsidRDefault="00D77231" w:rsidP="008B3110">
      <w:pPr>
        <w:autoSpaceDE w:val="0"/>
        <w:autoSpaceDN w:val="0"/>
        <w:adjustRightInd w:val="0"/>
        <w:spacing w:after="0" w:line="480" w:lineRule="auto"/>
        <w:ind w:firstLine="720"/>
        <w:rPr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could further expand the MIRT model to fit a multi-group</w:t>
      </w:r>
      <w:r w:rsidR="006B6A03">
        <w:rPr>
          <w:rFonts w:ascii="Times New Roman" w:hAnsi="Times New Roman" w:cs="Times New Roman"/>
          <w:sz w:val="24"/>
          <w:szCs w:val="24"/>
        </w:rPr>
        <w:t xml:space="preserve"> multi-timepoint (MGMT)</w:t>
      </w:r>
      <w:r>
        <w:rPr>
          <w:rFonts w:ascii="Times New Roman" w:hAnsi="Times New Roman" w:cs="Times New Roman"/>
          <w:sz w:val="24"/>
          <w:szCs w:val="24"/>
        </w:rPr>
        <w:t xml:space="preserve"> MIRT model, with differing parameter estimates for control versus treatment groups </w:t>
      </w:r>
      <w:r>
        <w:rPr>
          <w:rFonts w:ascii="Times New Roman" w:hAnsi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by timepoint.  Such a model would allow one to relax assumptions including measurement invariance before and after treatment, measurement invariance across groups, and equality of the latent means and variances across groups.  </w:t>
      </w:r>
      <w:r w:rsidR="008B3110">
        <w:rPr>
          <w:rFonts w:ascii="Times New Roman" w:hAnsi="Times New Roman" w:cs="Times New Roman"/>
          <w:sz w:val="24"/>
          <w:szCs w:val="24"/>
        </w:rPr>
        <w:t>In the multiple timepoint multiple group example, we now define</w:t>
      </w:r>
      <w:r w:rsidR="008B3110" w:rsidRPr="007256B2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8B3110" w:rsidRPr="007256B2">
        <w:rPr>
          <w:rFonts w:ascii="Times New Roman" w:hAnsi="Times New Roman" w:cs="Times New Roman"/>
          <w:sz w:val="24"/>
          <w:szCs w:val="24"/>
        </w:rPr>
        <w:t>the</w:t>
      </w:r>
      <w:r w:rsidR="008B3110" w:rsidRPr="007256B2">
        <w:rPr>
          <w:rFonts w:ascii="Times New Roman" w:hAnsi="Times New Roman" w:cs="Times New Roman"/>
          <w:spacing w:val="29"/>
          <w:w w:val="99"/>
          <w:sz w:val="24"/>
          <w:szCs w:val="24"/>
        </w:rPr>
        <w:t xml:space="preserve"> </w:t>
      </w:r>
      <w:r w:rsidR="008B3110" w:rsidRPr="007256B2">
        <w:rPr>
          <w:rFonts w:ascii="Times New Roman" w:hAnsi="Times New Roman" w:cs="Times New Roman"/>
          <w:spacing w:val="-1"/>
          <w:sz w:val="24"/>
          <w:szCs w:val="24"/>
        </w:rPr>
        <w:t>response</w:t>
      </w:r>
      <w:r w:rsidR="008B3110" w:rsidRPr="007256B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8B3110" w:rsidRPr="007256B2">
        <w:rPr>
          <w:rFonts w:ascii="Times New Roman" w:hAnsi="Times New Roman" w:cs="Times New Roman"/>
          <w:spacing w:val="-1"/>
          <w:sz w:val="24"/>
          <w:szCs w:val="24"/>
        </w:rPr>
        <w:t>from</w:t>
      </w:r>
      <w:r w:rsidR="008B3110" w:rsidRPr="007256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B3110" w:rsidRPr="007256B2">
        <w:rPr>
          <w:rFonts w:ascii="Times New Roman" w:hAnsi="Times New Roman" w:cs="Times New Roman"/>
          <w:sz w:val="24"/>
          <w:szCs w:val="24"/>
        </w:rPr>
        <w:t>individual</w:t>
      </w:r>
      <w:r w:rsidR="008B3110"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B3110" w:rsidRPr="007256B2">
        <w:rPr>
          <w:rFonts w:ascii="Times New Roman" w:hAnsi="Times New Roman" w:cs="Times New Roman"/>
          <w:i/>
          <w:sz w:val="24"/>
          <w:szCs w:val="24"/>
        </w:rPr>
        <w:t>i</w:t>
      </w:r>
      <w:r w:rsidR="008B3110" w:rsidRPr="007256B2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="008B3110" w:rsidRPr="007256B2">
        <w:rPr>
          <w:rFonts w:ascii="Times New Roman" w:hAnsi="Times New Roman" w:cs="Times New Roman"/>
          <w:sz w:val="24"/>
          <w:szCs w:val="24"/>
        </w:rPr>
        <w:t>in</w:t>
      </w:r>
      <w:r w:rsidR="008B3110">
        <w:rPr>
          <w:rFonts w:ascii="Times New Roman" w:hAnsi="Times New Roman" w:cs="Times New Roman"/>
          <w:sz w:val="24"/>
          <w:szCs w:val="24"/>
        </w:rPr>
        <w:t xml:space="preserve"> group</w:t>
      </w:r>
      <w:r w:rsidR="008B3110"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8B3110">
        <w:rPr>
          <w:rFonts w:ascii="Times New Roman" w:hAnsi="Times New Roman" w:cs="Times New Roman"/>
          <w:i/>
          <w:sz w:val="24"/>
          <w:szCs w:val="24"/>
        </w:rPr>
        <w:t>g</w:t>
      </w:r>
      <w:r w:rsidR="008B3110" w:rsidRPr="007256B2">
        <w:rPr>
          <w:rFonts w:ascii="Times New Roman" w:hAnsi="Times New Roman" w:cs="Times New Roman"/>
          <w:i/>
          <w:spacing w:val="37"/>
          <w:sz w:val="24"/>
          <w:szCs w:val="24"/>
        </w:rPr>
        <w:t xml:space="preserve"> </w:t>
      </w:r>
      <w:r w:rsidR="008B3110">
        <w:rPr>
          <w:rFonts w:ascii="Times New Roman" w:hAnsi="Times New Roman" w:cs="Times New Roman"/>
          <w:sz w:val="24"/>
          <w:szCs w:val="24"/>
        </w:rPr>
        <w:t>to</w:t>
      </w:r>
      <w:r w:rsidR="008B3110" w:rsidRPr="007256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8B3110" w:rsidRPr="007256B2">
        <w:rPr>
          <w:rFonts w:ascii="Times New Roman" w:hAnsi="Times New Roman" w:cs="Times New Roman"/>
          <w:sz w:val="24"/>
          <w:szCs w:val="24"/>
        </w:rPr>
        <w:t>item</w:t>
      </w:r>
      <w:r w:rsidR="008B3110" w:rsidRPr="007256B2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8B3110" w:rsidRPr="004269E9">
        <w:rPr>
          <w:rFonts w:ascii="Times New Roman" w:hAnsi="Times New Roman" w:cs="Times New Roman"/>
          <w:i/>
          <w:sz w:val="24"/>
          <w:szCs w:val="24"/>
        </w:rPr>
        <w:t>j</w:t>
      </w:r>
      <w:r w:rsidR="008B3110" w:rsidRPr="007256B2">
        <w:rPr>
          <w:rFonts w:ascii="Times New Roman" w:hAnsi="Times New Roman" w:cs="Times New Roman"/>
          <w:sz w:val="24"/>
          <w:szCs w:val="24"/>
        </w:rPr>
        <w:t xml:space="preserve"> at timepoint </w:t>
      </w:r>
      <w:r w:rsidR="008B3110" w:rsidRPr="007256B2">
        <w:rPr>
          <w:rFonts w:ascii="Times New Roman" w:hAnsi="Times New Roman" w:cs="Times New Roman"/>
          <w:i/>
          <w:sz w:val="24"/>
          <w:szCs w:val="24"/>
        </w:rPr>
        <w:t>t</w:t>
      </w:r>
      <w:r w:rsidR="008B3110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8B3110">
        <w:rPr>
          <w:rFonts w:ascii="Times New Roman" w:hAnsi="Times New Roman" w:cs="Times New Roman"/>
          <w:sz w:val="24"/>
          <w:szCs w:val="24"/>
        </w:rPr>
        <w:t>as</w:t>
      </w:r>
      <w:r w:rsidR="008B3110" w:rsidRPr="007256B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tijg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8B3110" w:rsidRPr="007256B2">
        <w:rPr>
          <w:spacing w:val="20"/>
          <w:sz w:val="24"/>
          <w:szCs w:val="24"/>
        </w:rPr>
        <w:t xml:space="preserve"> </w:t>
      </w:r>
      <w:r w:rsidR="008B3110" w:rsidRPr="007256B2">
        <w:rPr>
          <w:rFonts w:ascii="Times New Roman" w:hAnsi="Times New Roman" w:cs="Times New Roman"/>
          <w:sz w:val="24"/>
          <w:szCs w:val="24"/>
        </w:rPr>
        <w:t>Let the cumulative category response probabilities be</w:t>
      </w:r>
    </w:p>
    <w:p w14:paraId="3CFEC06F" w14:textId="77777777" w:rsidR="008B3110" w:rsidRPr="007256B2" w:rsidRDefault="008B3110" w:rsidP="008B3110">
      <w:pPr>
        <w:spacing w:before="64" w:after="0" w:line="240" w:lineRule="auto"/>
        <w:ind w:right="119"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6457"/>
        <w:gridCol w:w="1509"/>
      </w:tblGrid>
      <w:tr w:rsidR="008B3110" w:rsidRPr="007256B2" w14:paraId="6C5B57F5" w14:textId="77777777" w:rsidTr="0081169A">
        <w:trPr>
          <w:cantSplit/>
        </w:trPr>
        <w:tc>
          <w:tcPr>
            <w:tcW w:w="745" w:type="pct"/>
          </w:tcPr>
          <w:p w14:paraId="14292A42" w14:textId="77777777" w:rsidR="008B3110" w:rsidRPr="007256B2" w:rsidRDefault="008B3110" w:rsidP="0081169A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0A46E7D8" w14:textId="025F286F" w:rsidR="008B3110" w:rsidRPr="007256B2" w:rsidRDefault="008B3110" w:rsidP="0081169A">
            <w:pPr>
              <w:spacing w:line="48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tijg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≥1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ig</m:t>
                    </m:r>
                  </m:sub>
                </m:sSub>
                <m:r>
                  <w:rPr>
                    <w:rFonts w:ascii="Cambria Math" w:hAnsi="Cambria Math"/>
                  </w:rPr>
                  <m:t>)=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[-(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jg1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jg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ig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)]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806" w:type="pct"/>
          </w:tcPr>
          <w:p w14:paraId="5D38EFFB" w14:textId="77777777" w:rsidR="008B3110" w:rsidRPr="007256B2" w:rsidRDefault="008B3110" w:rsidP="0081169A">
            <w:pPr>
              <w:spacing w:line="480" w:lineRule="auto"/>
              <w:jc w:val="right"/>
            </w:pPr>
          </w:p>
        </w:tc>
      </w:tr>
      <w:tr w:rsidR="008B3110" w:rsidRPr="007256B2" w14:paraId="7640A23A" w14:textId="77777777" w:rsidTr="0081169A">
        <w:trPr>
          <w:cantSplit/>
        </w:trPr>
        <w:tc>
          <w:tcPr>
            <w:tcW w:w="745" w:type="pct"/>
          </w:tcPr>
          <w:p w14:paraId="074A41CD" w14:textId="77777777" w:rsidR="008B3110" w:rsidRPr="007256B2" w:rsidRDefault="008B3110" w:rsidP="0081169A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46CB093F" w14:textId="77777777" w:rsidR="008B3110" w:rsidRPr="007256B2" w:rsidRDefault="008B3110" w:rsidP="0081169A">
            <w:pPr>
              <w:spacing w:line="480" w:lineRule="auto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SimSun" w:hAnsi="Cambria Math"/>
                  </w:rPr>
                  <m:t xml:space="preserve">                                                                   ⋮</m:t>
                </m:r>
              </m:oMath>
            </m:oMathPara>
          </w:p>
        </w:tc>
        <w:tc>
          <w:tcPr>
            <w:tcW w:w="806" w:type="pct"/>
          </w:tcPr>
          <w:p w14:paraId="762EA36E" w14:textId="77777777" w:rsidR="008B3110" w:rsidRPr="007256B2" w:rsidRDefault="008B3110" w:rsidP="00526357">
            <w:pPr>
              <w:numPr>
                <w:ilvl w:val="0"/>
                <w:numId w:val="1"/>
              </w:numPr>
              <w:spacing w:line="480" w:lineRule="auto"/>
              <w:jc w:val="right"/>
            </w:pPr>
          </w:p>
        </w:tc>
      </w:tr>
      <w:tr w:rsidR="008B3110" w:rsidRPr="007256B2" w14:paraId="351112B0" w14:textId="77777777" w:rsidTr="0081169A">
        <w:trPr>
          <w:cantSplit/>
        </w:trPr>
        <w:tc>
          <w:tcPr>
            <w:tcW w:w="745" w:type="pct"/>
          </w:tcPr>
          <w:p w14:paraId="289C813C" w14:textId="77777777" w:rsidR="008B3110" w:rsidRPr="007256B2" w:rsidRDefault="008B3110" w:rsidP="0081169A">
            <w:pPr>
              <w:spacing w:line="480" w:lineRule="auto"/>
              <w:ind w:right="-50"/>
              <w:jc w:val="right"/>
            </w:pPr>
          </w:p>
        </w:tc>
        <w:tc>
          <w:tcPr>
            <w:tcW w:w="3449" w:type="pct"/>
          </w:tcPr>
          <w:p w14:paraId="17169F82" w14:textId="10C146F7" w:rsidR="008B3110" w:rsidRPr="007256B2" w:rsidRDefault="008B3110" w:rsidP="0081169A">
            <w:pPr>
              <w:spacing w:line="480" w:lineRule="auto"/>
              <w:rPr>
                <w:rFonts w:eastAsia="SimSu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tijg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≥K-1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θ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ig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)=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exp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[-(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jg,K-1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jg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'</m:t>
                            </m:r>
                          </m:sup>
                        </m:sSubSup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θ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ig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)]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806" w:type="pct"/>
          </w:tcPr>
          <w:p w14:paraId="59F2075B" w14:textId="77777777" w:rsidR="008B3110" w:rsidRPr="007256B2" w:rsidRDefault="008B3110" w:rsidP="0081169A">
            <w:pPr>
              <w:spacing w:line="480" w:lineRule="auto"/>
              <w:jc w:val="right"/>
            </w:pPr>
          </w:p>
        </w:tc>
      </w:tr>
    </w:tbl>
    <w:p w14:paraId="1537DBA6" w14:textId="07A571A4" w:rsidR="00D77231" w:rsidRDefault="00EC0124" w:rsidP="006C2B0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model, </w:t>
      </w:r>
      <w:r w:rsidR="00512CB6" w:rsidRPr="00512CB6">
        <w:rPr>
          <w:rFonts w:ascii="Times New Roman" w:hAnsi="Times New Roman" w:cs="Times New Roman"/>
          <w:sz w:val="24"/>
          <w:szCs w:val="24"/>
        </w:rPr>
        <w:t xml:space="preserve">the </w:t>
      </w:r>
      <w:r w:rsidR="00512CB6" w:rsidRPr="00C60D2F">
        <w:rPr>
          <w:rFonts w:ascii="Times New Roman" w:hAnsi="Times New Roman" w:cs="Times New Roman"/>
          <w:sz w:val="24"/>
          <w:szCs w:val="24"/>
        </w:rPr>
        <w:t xml:space="preserve">item intercepts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jg</m:t>
            </m:r>
          </m:sub>
        </m:sSub>
      </m:oMath>
      <w:r w:rsidR="00512CB6" w:rsidRPr="00C60D2F">
        <w:rPr>
          <w:rFonts w:ascii="Times New Roman" w:eastAsiaTheme="minorEastAsia" w:hAnsi="Times New Roman" w:cs="Times New Roman"/>
          <w:sz w:val="24"/>
          <w:szCs w:val="24"/>
        </w:rPr>
        <w:t xml:space="preserve"> and discrimination parameters</w:t>
      </w:r>
      <w:r w:rsidR="00512CB6" w:rsidRPr="00C60D2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m:oMath>
        <m:sSubSup>
          <m:sSubSup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jg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'</m:t>
            </m:r>
          </m:sup>
        </m:sSubSup>
      </m:oMath>
      <w:r w:rsidR="00512CB6" w:rsidRPr="00C60D2F">
        <w:rPr>
          <w:rFonts w:ascii="Times New Roman" w:eastAsiaTheme="minorEastAsia" w:hAnsi="Times New Roman" w:cs="Times New Roman"/>
          <w:sz w:val="24"/>
          <w:szCs w:val="24"/>
        </w:rPr>
        <w:t xml:space="preserve"> are allowed to vary </w:t>
      </w:r>
      <w:r w:rsidR="00512CB6" w:rsidRPr="00C60D2F">
        <w:rPr>
          <w:rFonts w:ascii="Times New Roman" w:hAnsi="Times New Roman" w:cs="Times New Roman"/>
          <w:sz w:val="24"/>
          <w:szCs w:val="24"/>
        </w:rPr>
        <w:t xml:space="preserve">across groups or can be constrained equal to assume measurement invariance across the treatment and control groups. </w:t>
      </w:r>
      <w:r w:rsidR="00246865" w:rsidRPr="00C60D2F">
        <w:rPr>
          <w:rFonts w:ascii="Times New Roman" w:hAnsi="Times New Roman" w:cs="Times New Roman"/>
          <w:sz w:val="24"/>
          <w:szCs w:val="24"/>
        </w:rPr>
        <w:t xml:space="preserve">Additionally, the </w:t>
      </w:r>
      <w:r w:rsidR="006C2B02">
        <w:rPr>
          <w:rFonts w:ascii="Times New Roman" w:hAnsi="Times New Roman" w:cs="Times New Roman"/>
          <w:sz w:val="24"/>
          <w:szCs w:val="24"/>
        </w:rPr>
        <w:t>latent means and variances for one group can be freely estimated in reference to the other group</w:t>
      </w:r>
      <w:r w:rsidR="00002644">
        <w:rPr>
          <w:rFonts w:ascii="Times New Roman" w:hAnsi="Times New Roman" w:cs="Times New Roman"/>
          <w:sz w:val="24"/>
          <w:szCs w:val="24"/>
        </w:rPr>
        <w:t xml:space="preserve"> at each timepoint</w:t>
      </w:r>
      <w:r w:rsidR="006C2B02">
        <w:rPr>
          <w:rFonts w:ascii="Times New Roman" w:hAnsi="Times New Roman" w:cs="Times New Roman"/>
          <w:sz w:val="24"/>
          <w:szCs w:val="24"/>
        </w:rPr>
        <w:t>.</w:t>
      </w:r>
    </w:p>
    <w:p w14:paraId="71055194" w14:textId="34ED2826" w:rsidR="00F16515" w:rsidRDefault="00F165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F4E2BD" w14:textId="77777777" w:rsidR="00E05673" w:rsidRDefault="00E05673" w:rsidP="0090619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05673" w:rsidSect="008E6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5CFD22" w14:textId="44671437" w:rsidR="005F54A6" w:rsidRDefault="00906194" w:rsidP="00E0567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Supplemental Materials Section </w:t>
      </w:r>
      <w:r w:rsidR="00F66E8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54A6">
        <w:rPr>
          <w:rFonts w:ascii="Times New Roman" w:hAnsi="Times New Roman" w:cs="Times New Roman"/>
          <w:b/>
          <w:sz w:val="24"/>
          <w:szCs w:val="24"/>
        </w:rPr>
        <w:t>Data-generating Item Parameters</w:t>
      </w:r>
    </w:p>
    <w:tbl>
      <w:tblPr>
        <w:tblW w:w="12925" w:type="dxa"/>
        <w:tblLook w:val="04A0" w:firstRow="1" w:lastRow="0" w:firstColumn="1" w:lastColumn="0" w:noHBand="0" w:noVBand="1"/>
      </w:tblPr>
      <w:tblGrid>
        <w:gridCol w:w="1260"/>
        <w:gridCol w:w="960"/>
        <w:gridCol w:w="280"/>
        <w:gridCol w:w="1100"/>
        <w:gridCol w:w="960"/>
        <w:gridCol w:w="960"/>
        <w:gridCol w:w="960"/>
        <w:gridCol w:w="271"/>
        <w:gridCol w:w="960"/>
        <w:gridCol w:w="960"/>
        <w:gridCol w:w="360"/>
        <w:gridCol w:w="1014"/>
        <w:gridCol w:w="960"/>
        <w:gridCol w:w="960"/>
        <w:gridCol w:w="960"/>
      </w:tblGrid>
      <w:tr w:rsidR="00E05673" w:rsidRPr="00E05673" w14:paraId="2BF54AB7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9F2C8C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Table B1.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CBB33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2639D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4D9C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43D0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C702A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E705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0DC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5AE6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F2D5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C7F3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5E57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F7C2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DCA9C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8355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673" w:rsidRPr="00E05673" w14:paraId="07170FA8" w14:textId="77777777" w:rsidTr="00E05673">
        <w:trPr>
          <w:trHeight w:val="300"/>
        </w:trPr>
        <w:tc>
          <w:tcPr>
            <w:tcW w:w="64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402B77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Generating Item Parameters by Condition, Mixed Weights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D05E07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41EAB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93DB9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18D24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07AFE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B2A34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EF51D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E4CDA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05673" w:rsidRPr="00E05673" w14:paraId="3F4AC491" w14:textId="77777777" w:rsidTr="00E05673">
        <w:trPr>
          <w:trHeight w:val="300"/>
        </w:trPr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AC045F3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Mixed Loading Mixed Difficulty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D482B4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B239B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5DB87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840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CB6E4A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Mixed Loading Low Difficulty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52F3F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66E1F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F87FC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05673" w:rsidRPr="00E05673" w14:paraId="10832751" w14:textId="77777777" w:rsidTr="00E05673">
        <w:trPr>
          <w:trHeight w:val="300"/>
        </w:trPr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63CF4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Slopes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2F5F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473AAA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Intercepts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786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83D5A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Slopes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90CC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5C6B0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Intercepts</w:t>
            </w:r>
          </w:p>
        </w:tc>
      </w:tr>
      <w:tr w:rsidR="00E05673" w:rsidRPr="00E05673" w14:paraId="0CE7B949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88093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Load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7D77FE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Disc. (a)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531F8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ED70F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Prop. Corr.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143F9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Thresh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D8B87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Diff. (b)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8284AB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Int.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713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4F85A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Load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C636D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Disc. (a)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3EA7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B7C9A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Prop. Corr.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9C0CCE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Thresh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80EE8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Diff. (b)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4C084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Int.</w:t>
            </w:r>
          </w:p>
        </w:tc>
      </w:tr>
      <w:tr w:rsidR="00E05673" w:rsidRPr="00E05673" w14:paraId="3FBB9159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BDF4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1F57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1EEE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7019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5BAE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F114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C755F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-2.28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D2E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B9DBC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0744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9704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44AC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4902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9F66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0063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</w:tr>
      <w:tr w:rsidR="00E05673" w:rsidRPr="00E05673" w14:paraId="5777E14D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3D8A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C3A6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39DEF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C214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6197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C586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9382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C88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8718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73DE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D965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C500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71BF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9DE5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3FEE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0.45</w:t>
            </w:r>
          </w:p>
        </w:tc>
      </w:tr>
      <w:tr w:rsidR="00E05673" w:rsidRPr="00E05673" w14:paraId="2B2A7329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B35F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2138C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B855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7B8D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B06B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D88E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0ABBE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2B3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0B8F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E49E1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2BC3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A6EB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6C7F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2F66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3777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</w:tr>
      <w:tr w:rsidR="00E05673" w:rsidRPr="00E05673" w14:paraId="79DE818B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0B37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12E8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A2AC2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386C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71B2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94EE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3F1E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989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EB8F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B9D7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5037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21A1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07B0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C0FE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C289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</w:tr>
      <w:tr w:rsidR="00E05673" w:rsidRPr="00E05673" w14:paraId="54C021B6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CBD6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5D9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5A03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0D59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FF49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7887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C2DB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1E3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C436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1E10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831FB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381B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4676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0BCE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BDF3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</w:tr>
      <w:tr w:rsidR="00E05673" w:rsidRPr="00E05673" w14:paraId="6FCC69DD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DA1FB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F57F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D95B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4526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9647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F6A5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062C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42D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2DDB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08FE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C9D8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4285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EDA6A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FC60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C3D6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</w:tr>
      <w:tr w:rsidR="00E05673" w:rsidRPr="00E05673" w14:paraId="00433C77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62E2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4A91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7AFE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4BF0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18EF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76E2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8C94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46E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15338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5A8D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A224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2F60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4855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B3F0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ED2A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</w:tr>
      <w:tr w:rsidR="00E05673" w:rsidRPr="00E05673" w14:paraId="19647155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349E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7880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B2E1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5151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78F5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2D0F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7CE8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E45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79D0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FD5D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B208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3B8DE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C0570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7552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B6A9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</w:tr>
      <w:tr w:rsidR="00E05673" w:rsidRPr="00E05673" w14:paraId="146CCBCA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C7AE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3020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081E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56FA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A7FD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6367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530D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-3.05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F40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2CD9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7355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6FA2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70A4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1048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C8841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1462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0.60</w:t>
            </w:r>
          </w:p>
        </w:tc>
      </w:tr>
      <w:tr w:rsidR="00E05673" w:rsidRPr="00E05673" w14:paraId="67FD9519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D2CFC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93B5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647B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AA39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24C1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6DFAB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797E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F12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9136A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AC9A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7313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6BB5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E5F6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E1DD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AFEC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</w:tr>
      <w:tr w:rsidR="00E05673" w:rsidRPr="00E05673" w14:paraId="05C3AEB1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DDAB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D6BC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BEF4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7761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A67D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7F476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3042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F57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F403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ED54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9863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FFD3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2417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6FA5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F336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</w:tr>
      <w:tr w:rsidR="00E05673" w:rsidRPr="00E05673" w14:paraId="7ABAEBB6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17F9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587BA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8D820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C2FD4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B240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1B97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6034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488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25FE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F6992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E64C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C160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6FE0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C8F2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-4.27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C12D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</w:tr>
      <w:tr w:rsidR="00E05673" w:rsidRPr="00E05673" w14:paraId="2AAC3FE6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194C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4C93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73A3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1FD0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5626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7C769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DF284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D01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75FC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1EFB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972A6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3B91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FABB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BBD4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974A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</w:tr>
      <w:tr w:rsidR="00E05673" w:rsidRPr="00E05673" w14:paraId="6C200A85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1C144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1AFD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3CE1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5C29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6CED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A83A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D933D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-3.05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DCA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CD8C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419E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2E98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5600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25FD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3666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CCA0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</w:tr>
      <w:tr w:rsidR="00E05673" w:rsidRPr="00E05673" w14:paraId="5B4FC132" w14:textId="77777777" w:rsidTr="00E05673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407A3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89C769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7ED2C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6803A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616A8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640618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EA89D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5C2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357ADA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5AD6C7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92786D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6CF65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335AC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2E187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6CC86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</w:tr>
    </w:tbl>
    <w:p w14:paraId="6D3170EA" w14:textId="77777777" w:rsidR="005F54A6" w:rsidRDefault="005F54A6" w:rsidP="005F54A6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405FCA7B" w14:textId="2754CDC9" w:rsidR="005F54A6" w:rsidRDefault="005F54A6" w:rsidP="00E0567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B676365" w14:textId="485D0F8E" w:rsidR="00E05673" w:rsidRDefault="00E05673" w:rsidP="00E0567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52A89C9" w14:textId="3BF4BDA2" w:rsidR="00E05673" w:rsidRDefault="00E05673" w:rsidP="00E0567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71BD2FC" w14:textId="4179CCF0" w:rsidR="00E05673" w:rsidRDefault="00E05673" w:rsidP="00E05673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835" w:type="dxa"/>
        <w:tblLook w:val="04A0" w:firstRow="1" w:lastRow="0" w:firstColumn="1" w:lastColumn="0" w:noHBand="0" w:noVBand="1"/>
      </w:tblPr>
      <w:tblGrid>
        <w:gridCol w:w="1170"/>
        <w:gridCol w:w="960"/>
        <w:gridCol w:w="280"/>
        <w:gridCol w:w="1100"/>
        <w:gridCol w:w="960"/>
        <w:gridCol w:w="960"/>
        <w:gridCol w:w="960"/>
        <w:gridCol w:w="271"/>
        <w:gridCol w:w="960"/>
        <w:gridCol w:w="960"/>
        <w:gridCol w:w="360"/>
        <w:gridCol w:w="1014"/>
        <w:gridCol w:w="960"/>
        <w:gridCol w:w="960"/>
        <w:gridCol w:w="960"/>
      </w:tblGrid>
      <w:tr w:rsidR="00E05673" w:rsidRPr="00E05673" w14:paraId="7CF87724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958B1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Table B2.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C3D51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91D0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C404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AEBB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191F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0A6DD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2C7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B1E3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3771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D784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F1B2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EE31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8DF1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1C9C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5673" w:rsidRPr="00E05673" w14:paraId="255B9135" w14:textId="77777777" w:rsidTr="00E05673">
        <w:trPr>
          <w:trHeight w:val="300"/>
        </w:trPr>
        <w:tc>
          <w:tcPr>
            <w:tcW w:w="63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2FFA4A0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Generating Item Parameters by Condition, Consistent Weights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B7468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D6AEF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C32A9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03D16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74379A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5FB24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07903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F0EE8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05673" w:rsidRPr="00E05673" w14:paraId="7B2993B0" w14:textId="77777777" w:rsidTr="00E05673">
        <w:trPr>
          <w:trHeight w:val="300"/>
        </w:trPr>
        <w:tc>
          <w:tcPr>
            <w:tcW w:w="35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DE5733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High Loading Mixed Difficulty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C41B2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52F9B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42CB0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AF4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76074D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High Loading Low Difficulty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02BEC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35DE62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527A4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05673" w:rsidRPr="00E05673" w14:paraId="4BB46B5A" w14:textId="77777777" w:rsidTr="00E05673">
        <w:trPr>
          <w:trHeight w:val="300"/>
        </w:trPr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513B2F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Slopes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644B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45F74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Intercepts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CC8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AFB13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Slopes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F223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41570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Intercepts</w:t>
            </w:r>
          </w:p>
        </w:tc>
      </w:tr>
      <w:tr w:rsidR="00E05673" w:rsidRPr="00E05673" w14:paraId="2DE3A338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87444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Load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753E0F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Disc. (a)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A36E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49073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Prop. Corr.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A6DE3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Thresh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FA89D6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Diff. (b)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2AB710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Int.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EA7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E5CDDD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Load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BB70A1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Disc. (a)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B332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B54ED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Prop. Corr.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9F078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Thresh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F12D2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Diff. (b)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85CDEF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Int.</w:t>
            </w:r>
          </w:p>
        </w:tc>
      </w:tr>
      <w:tr w:rsidR="00E05673" w:rsidRPr="00E05673" w14:paraId="2D0D895D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9793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C96C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097D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F287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0512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5D23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E05F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-3.05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658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E46C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F1C1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63EC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2511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EF86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BDDE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CF55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</w:tr>
      <w:tr w:rsidR="00E05673" w:rsidRPr="00E05673" w14:paraId="76DD8370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B7E7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E7DB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A504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E618A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4D490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7D43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4CB5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E3D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7302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05CE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9F8D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C3CE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939D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DCC3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060C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</w:tr>
      <w:tr w:rsidR="00E05673" w:rsidRPr="00E05673" w14:paraId="7E23EF56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8550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B2B26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2F07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0A19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3B77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2C85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BB51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781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1CA3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6B0B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61A1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30A3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BCC7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03EC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47B8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</w:tr>
      <w:tr w:rsidR="00E05673" w:rsidRPr="00E05673" w14:paraId="4A84FDBA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A1BBC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D1C0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A145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BEE0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367B5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27D1A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24A3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A87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A31A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FABA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F8492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A6AC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7E3A0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4855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D3FC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</w:tr>
      <w:tr w:rsidR="00E05673" w:rsidRPr="00E05673" w14:paraId="04662282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69E3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06F0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16C9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FA41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7BC6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A3D3B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F2AD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507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748C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F136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8BAA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D56C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726D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9434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B6870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3.63</w:t>
            </w:r>
          </w:p>
        </w:tc>
      </w:tr>
      <w:tr w:rsidR="00E05673" w:rsidRPr="00E05673" w14:paraId="42BB3A03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46935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F60B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7D82A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B03F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A4ABE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43A4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B87F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B2A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057D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76203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BF447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2323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3D4F9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3CF2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F60A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</w:tr>
      <w:tr w:rsidR="00E05673" w:rsidRPr="00E05673" w14:paraId="76CB559F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D550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4333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D322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AAB7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1844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D1FB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5991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3F1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3CAC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87902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13FA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367D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4A21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A27A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0752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2.00</w:t>
            </w:r>
          </w:p>
        </w:tc>
      </w:tr>
      <w:tr w:rsidR="00E05673" w:rsidRPr="00E05673" w14:paraId="69E85164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0A9B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C0CE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A6D22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907C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0BF61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CD54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BEE77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EF4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1C32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891CB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1E847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DE00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17D82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C8D8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DB4A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1.49</w:t>
            </w:r>
          </w:p>
        </w:tc>
      </w:tr>
      <w:tr w:rsidR="00E05673" w:rsidRPr="00E05673" w14:paraId="1E641483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76AA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3762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8050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53E4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3CD4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673A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FD89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-5.00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C33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0FA5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E045F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8688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EB01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5A92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859A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40C9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</w:tr>
      <w:tr w:rsidR="00E05673" w:rsidRPr="00E05673" w14:paraId="1CCA82B3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3B1A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2C86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FF45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E4F0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B999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EFC1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A8CF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EFC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BE504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B7DD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7FE6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A7B4A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B782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DADE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4B40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</w:tr>
      <w:tr w:rsidR="00E05673" w:rsidRPr="00E05673" w14:paraId="7ECDF18B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4DBE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5F73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9532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7706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027F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8FA1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EAD9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D83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47A8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DE1B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809C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D211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C4A5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FD18F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B487E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</w:tr>
      <w:tr w:rsidR="00E05673" w:rsidRPr="00E05673" w14:paraId="0AD336B6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858C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2D11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8C306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AB3F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6F9E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EC1D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FB06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EC1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C1D5F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994C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D9DC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A2B4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A990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9EA7A0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14A1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5.00</w:t>
            </w:r>
          </w:p>
        </w:tc>
      </w:tr>
      <w:tr w:rsidR="00E05673" w:rsidRPr="00E05673" w14:paraId="517DFC92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690F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557F4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064D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295FB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A315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2ECF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9487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13B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E43CA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8B9F4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277D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BC67C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5C35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4959C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C5EC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0.60</w:t>
            </w:r>
          </w:p>
        </w:tc>
      </w:tr>
      <w:tr w:rsidR="00E05673" w:rsidRPr="00E05673" w14:paraId="575DCBE6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F50E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0261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1BDE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7E612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26ED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2D4C5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958E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-3.63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F08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D78D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1903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786F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0C56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1127C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FDBB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C5D2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</w:tr>
      <w:tr w:rsidR="00E05673" w:rsidRPr="00E05673" w14:paraId="6A263C42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641BA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F84F0F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A1D08C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E673F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FC858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9A827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8C494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0328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359F19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C971D4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4C0A2F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C2F869E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4C1132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F3C950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2E6D5D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5673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</w:tr>
      <w:tr w:rsidR="00E05673" w:rsidRPr="00E05673" w14:paraId="199CDC09" w14:textId="77777777" w:rsidTr="00E05673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E2A803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54547B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39C0E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A7666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CF309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45ACA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BCBE7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3291" w14:textId="77777777" w:rsidR="00E05673" w:rsidRPr="00E05673" w:rsidRDefault="00E05673" w:rsidP="00E05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8963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9B51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C6909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6CB7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7847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26CA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FBE9" w14:textId="77777777" w:rsidR="00E05673" w:rsidRPr="00E05673" w:rsidRDefault="00E05673" w:rsidP="00E05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6AB07BB" w14:textId="2D3134CF" w:rsidR="002A2D7C" w:rsidRDefault="002A2D7C" w:rsidP="00F6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545BD" w14:textId="18369735" w:rsidR="002A2D7C" w:rsidRDefault="002A2D7C" w:rsidP="002A2D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5F9B22D" w14:textId="77777777" w:rsidR="00B8306C" w:rsidRDefault="00B8306C" w:rsidP="00F6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B8306C" w:rsidSect="008E661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EF2650E" w14:textId="649A2545" w:rsidR="00EC474D" w:rsidRPr="00CC4542" w:rsidRDefault="005F54A6" w:rsidP="00B8306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Supplemental Materials Section </w:t>
      </w:r>
      <w:r w:rsidR="00F66E8D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: Additional Results</w:t>
      </w:r>
    </w:p>
    <w:tbl>
      <w:tblPr>
        <w:tblW w:w="6920" w:type="dxa"/>
        <w:tblLook w:val="04A0" w:firstRow="1" w:lastRow="0" w:firstColumn="1" w:lastColumn="0" w:noHBand="0" w:noVBand="1"/>
      </w:tblPr>
      <w:tblGrid>
        <w:gridCol w:w="877"/>
        <w:gridCol w:w="1043"/>
        <w:gridCol w:w="2080"/>
        <w:gridCol w:w="1000"/>
        <w:gridCol w:w="960"/>
        <w:gridCol w:w="960"/>
      </w:tblGrid>
      <w:tr w:rsidR="001F0D62" w:rsidRPr="001F0D62" w14:paraId="5B611CC5" w14:textId="77777777" w:rsidTr="001F0D62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B1D5D" w14:textId="0B33294C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C1</w:t>
            </w: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(a).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2020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72CF7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4C23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AB01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D62" w:rsidRPr="001F0D62" w14:paraId="3EE4660D" w14:textId="77777777" w:rsidTr="001F0D62">
        <w:trPr>
          <w:trHeight w:val="300"/>
        </w:trPr>
        <w:tc>
          <w:tcPr>
            <w:tcW w:w="5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7998BEE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Treatment Effect Estimates, Survey Instrument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89A058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7D3AEC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0D62" w:rsidRPr="001F0D62" w14:paraId="1A189F8A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2BDA3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Items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5E38A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Slopes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F667D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Model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FB6F6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Mean Est.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ED796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Med. Est.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D57BDC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S.D .Est.</w:t>
            </w:r>
          </w:p>
        </w:tc>
      </w:tr>
      <w:tr w:rsidR="001F0D62" w:rsidRPr="001F0D62" w14:paraId="2B0267D7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D2A9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83C0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8E9C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95E2D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D439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651F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0.076</w:t>
            </w:r>
          </w:p>
        </w:tc>
      </w:tr>
      <w:tr w:rsidR="001F0D62" w:rsidRPr="001F0D62" w14:paraId="50EE6F13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65C0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63A5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BAE2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3335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45B4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E9D1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0.079</w:t>
            </w:r>
          </w:p>
        </w:tc>
      </w:tr>
      <w:tr w:rsidR="001F0D62" w:rsidRPr="001F0D62" w14:paraId="620DC138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80A4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073C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9062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AE4A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3C25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2BF3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0.072</w:t>
            </w:r>
          </w:p>
        </w:tc>
      </w:tr>
      <w:tr w:rsidR="001F0D62" w:rsidRPr="001F0D62" w14:paraId="215AE41C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A7C4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F729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AB73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D352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C822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A682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0.073</w:t>
            </w:r>
          </w:p>
        </w:tc>
      </w:tr>
      <w:tr w:rsidR="001F0D62" w:rsidRPr="001F0D62" w14:paraId="03B748B0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DB94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9879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CCC2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FFAD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6746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B6D2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0.132</w:t>
            </w:r>
          </w:p>
        </w:tc>
      </w:tr>
      <w:tr w:rsidR="001F0D62" w:rsidRPr="001F0D62" w14:paraId="743901F3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6C416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618D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8C5B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6.MGMT EAP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C44E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BC3C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1B6A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0.087</w:t>
            </w:r>
          </w:p>
        </w:tc>
      </w:tr>
      <w:tr w:rsidR="001F0D62" w:rsidRPr="001F0D62" w14:paraId="08F83E89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CCCF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F61E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2D78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7.MGMT PV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917C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C3110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20A0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0.086</w:t>
            </w:r>
          </w:p>
        </w:tc>
      </w:tr>
      <w:tr w:rsidR="001F0D62" w:rsidRPr="001F0D62" w14:paraId="297C03B7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3CEE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4880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1271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E73EC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1692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C1B3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0.076</w:t>
            </w:r>
          </w:p>
        </w:tc>
      </w:tr>
      <w:tr w:rsidR="001F0D62" w:rsidRPr="001F0D62" w14:paraId="20D188B6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A73FF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D172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371E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54EB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9B40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B1E9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0.082</w:t>
            </w:r>
          </w:p>
        </w:tc>
      </w:tr>
      <w:tr w:rsidR="001F0D62" w:rsidRPr="001F0D62" w14:paraId="20F1CEB4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664C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5006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F993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F342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0750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C6D54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0.067</w:t>
            </w:r>
          </w:p>
        </w:tc>
      </w:tr>
      <w:tr w:rsidR="001F0D62" w:rsidRPr="001F0D62" w14:paraId="6B8AF889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3A02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454C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66BA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5B5B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9775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4054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0.067</w:t>
            </w:r>
          </w:p>
        </w:tc>
      </w:tr>
      <w:tr w:rsidR="001F0D62" w:rsidRPr="001F0D62" w14:paraId="0E209D43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DA31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179FC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3BA8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275D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0D4A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6C345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0.109</w:t>
            </w:r>
          </w:p>
        </w:tc>
      </w:tr>
      <w:tr w:rsidR="001F0D62" w:rsidRPr="001F0D62" w14:paraId="07B36C0E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DDAE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36EF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CEAC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6.MGMT EAP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C5C0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32D3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A8B6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0.090</w:t>
            </w:r>
          </w:p>
        </w:tc>
      </w:tr>
      <w:tr w:rsidR="001F0D62" w:rsidRPr="001F0D62" w14:paraId="495652E1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5030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1978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FA06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7.MGMT PV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D7B76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A3FAF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F4B3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0.090</w:t>
            </w:r>
          </w:p>
        </w:tc>
      </w:tr>
      <w:tr w:rsidR="001F0D62" w:rsidRPr="001F0D62" w14:paraId="18B76BF4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654E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E439F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E7CF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CC37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A2BEB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7A2A5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</w:tr>
      <w:tr w:rsidR="001F0D62" w:rsidRPr="001F0D62" w14:paraId="4C6F5E9A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53E6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7587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D5A1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2651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CC266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90B9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0.076</w:t>
            </w:r>
          </w:p>
        </w:tc>
      </w:tr>
      <w:tr w:rsidR="001F0D62" w:rsidRPr="001F0D62" w14:paraId="519EAF16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D083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22B9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C788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26674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5C5F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8A27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0.073</w:t>
            </w:r>
          </w:p>
        </w:tc>
      </w:tr>
      <w:tr w:rsidR="001F0D62" w:rsidRPr="001F0D62" w14:paraId="206F9024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FCDB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7490F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549B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CA85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29F8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F691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0.073</w:t>
            </w:r>
          </w:p>
        </w:tc>
      </w:tr>
      <w:tr w:rsidR="001F0D62" w:rsidRPr="001F0D62" w14:paraId="041B6046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9876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D2BF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E577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C09A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B3C9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0161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0.100</w:t>
            </w:r>
          </w:p>
        </w:tc>
      </w:tr>
      <w:tr w:rsidR="001F0D62" w:rsidRPr="001F0D62" w14:paraId="279577FC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9059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8597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DA58A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6.MGMT EAP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481A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F2B2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658B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0.086</w:t>
            </w:r>
          </w:p>
        </w:tc>
      </w:tr>
      <w:tr w:rsidR="001F0D62" w:rsidRPr="001F0D62" w14:paraId="226C78A0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8D7C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EB20A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3A7B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7.MGMT PV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D4BE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6119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CE57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0.084</w:t>
            </w:r>
          </w:p>
        </w:tc>
      </w:tr>
      <w:tr w:rsidR="001F0D62" w:rsidRPr="001F0D62" w14:paraId="5A9A6452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5C5CE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4EE6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88CA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E56A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FBB2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CC47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</w:tr>
      <w:tr w:rsidR="001F0D62" w:rsidRPr="001F0D62" w14:paraId="06843EFA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077C1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1A56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28E1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63E5A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E0E0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E3FD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0.075</w:t>
            </w:r>
          </w:p>
        </w:tc>
      </w:tr>
      <w:tr w:rsidR="001F0D62" w:rsidRPr="001F0D62" w14:paraId="06D9534A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0B9D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534D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9CAA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BD6D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8DA89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8A2C7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0.072</w:t>
            </w:r>
          </w:p>
        </w:tc>
      </w:tr>
      <w:tr w:rsidR="001F0D62" w:rsidRPr="001F0D62" w14:paraId="756AB08B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CE0E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2BC48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FA2B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CE5C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849A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D8EC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0.072</w:t>
            </w:r>
          </w:p>
        </w:tc>
      </w:tr>
      <w:tr w:rsidR="001F0D62" w:rsidRPr="001F0D62" w14:paraId="1AD84F68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3BF4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EE21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3C28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4C66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BA78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768B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0.085</w:t>
            </w:r>
          </w:p>
        </w:tc>
      </w:tr>
      <w:tr w:rsidR="001F0D62" w:rsidRPr="001F0D62" w14:paraId="42C55F6F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AFAF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2B63D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4EA1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6.MGMT EAP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F4551" w14:textId="49E29B03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  <w:r w:rsidR="00852BE4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2EB34" w14:textId="43D43E4D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  <w:r w:rsidR="00852BE4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5D4E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0.075</w:t>
            </w:r>
          </w:p>
        </w:tc>
      </w:tr>
      <w:tr w:rsidR="001F0D62" w:rsidRPr="001F0D62" w14:paraId="7295B504" w14:textId="77777777" w:rsidTr="001F0D62">
        <w:trPr>
          <w:trHeight w:val="300"/>
        </w:trPr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EB0F8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BE63B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51305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7.MGMT PV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B7539F" w14:textId="5C0F71FC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  <w:r w:rsidR="00852BE4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0FEC6E" w14:textId="46896938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</w:t>
            </w:r>
            <w:r w:rsidR="00852BE4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EE007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0.075</w:t>
            </w:r>
          </w:p>
        </w:tc>
      </w:tr>
    </w:tbl>
    <w:p w14:paraId="74E14218" w14:textId="77777777" w:rsidR="00B8306C" w:rsidRDefault="00B8306C">
      <w:r>
        <w:br w:type="page"/>
      </w:r>
    </w:p>
    <w:tbl>
      <w:tblPr>
        <w:tblW w:w="7000" w:type="dxa"/>
        <w:tblLook w:val="04A0" w:firstRow="1" w:lastRow="0" w:firstColumn="1" w:lastColumn="0" w:noHBand="0" w:noVBand="1"/>
      </w:tblPr>
      <w:tblGrid>
        <w:gridCol w:w="880"/>
        <w:gridCol w:w="1056"/>
        <w:gridCol w:w="2096"/>
        <w:gridCol w:w="1016"/>
        <w:gridCol w:w="976"/>
        <w:gridCol w:w="976"/>
      </w:tblGrid>
      <w:tr w:rsidR="001F0D62" w:rsidRPr="001F0D62" w14:paraId="2A1C78AC" w14:textId="77777777" w:rsidTr="001F0D62">
        <w:trPr>
          <w:trHeight w:val="300"/>
        </w:trPr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DE5B3" w14:textId="7B27B2F5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Table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C1</w:t>
            </w: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(b).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C849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D8492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3385A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BC68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D62" w:rsidRPr="001F0D62" w14:paraId="77461744" w14:textId="77777777" w:rsidTr="001F0D62">
        <w:trPr>
          <w:trHeight w:val="300"/>
        </w:trPr>
        <w:tc>
          <w:tcPr>
            <w:tcW w:w="5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4E1E7A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Treatment Effect Estimates, Achievement Test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F3E67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3DC58C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F0D62" w:rsidRPr="001F0D62" w14:paraId="521BD946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6F7712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Items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DBCE34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Slopes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7C2CF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Model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A932A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Mean Est.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309E88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Med. Est.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2A26B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S.D .Est.</w:t>
            </w:r>
          </w:p>
        </w:tc>
      </w:tr>
      <w:tr w:rsidR="001F0D62" w:rsidRPr="001F0D62" w14:paraId="7F489E77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B455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1196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D16C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6F4D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D0AA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CE2AB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</w:tr>
      <w:tr w:rsidR="001F0D62" w:rsidRPr="001F0D62" w14:paraId="7554C008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4371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22A9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0C3D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A5AE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E022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42D9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0.071</w:t>
            </w:r>
          </w:p>
        </w:tc>
      </w:tr>
      <w:tr w:rsidR="001F0D62" w:rsidRPr="001F0D62" w14:paraId="6DB05CED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7E12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480E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4C66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CA6E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2C524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C22D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0.067</w:t>
            </w:r>
          </w:p>
        </w:tc>
      </w:tr>
      <w:tr w:rsidR="001F0D62" w:rsidRPr="001F0D62" w14:paraId="14BF820B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9E85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3D96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19CA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F497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39BA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71BB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0.067</w:t>
            </w:r>
          </w:p>
        </w:tc>
      </w:tr>
      <w:tr w:rsidR="001F0D62" w:rsidRPr="001F0D62" w14:paraId="3833DADD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CA0F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7C35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2032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6097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0.272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5D1E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0.268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2633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0.118</w:t>
            </w:r>
          </w:p>
        </w:tc>
      </w:tr>
      <w:tr w:rsidR="001F0D62" w:rsidRPr="001F0D62" w14:paraId="39796292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0337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A42F2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F454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6.MGMT EAP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A379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0.229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52BC0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0.227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3FFC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0.092</w:t>
            </w:r>
          </w:p>
        </w:tc>
      </w:tr>
      <w:tr w:rsidR="001F0D62" w:rsidRPr="001F0D62" w14:paraId="053979D4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741A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2D4EA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F00A3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7.MGMT PV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8336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997A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0.217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B4D8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0.089</w:t>
            </w:r>
          </w:p>
        </w:tc>
      </w:tr>
      <w:tr w:rsidR="001F0D62" w:rsidRPr="001F0D62" w14:paraId="6F14EEEA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3686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8D53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6A3D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5D814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52F7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B151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</w:tr>
      <w:tr w:rsidR="001F0D62" w:rsidRPr="001F0D62" w14:paraId="7BEF4689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E85D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236B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021C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2D5E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4976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1CCE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</w:tr>
      <w:tr w:rsidR="001F0D62" w:rsidRPr="001F0D62" w14:paraId="6D0B6463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71E4F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9A07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9D32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1737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6554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0.154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314A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0.066</w:t>
            </w:r>
          </w:p>
        </w:tc>
      </w:tr>
      <w:tr w:rsidR="001F0D62" w:rsidRPr="001F0D62" w14:paraId="18AE5E5F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72C9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5813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8403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416D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0.174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C44D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0.175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8C73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0.067</w:t>
            </w:r>
          </w:p>
        </w:tc>
      </w:tr>
      <w:tr w:rsidR="001F0D62" w:rsidRPr="001F0D62" w14:paraId="609AF54B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7257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661D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38F6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9D0B6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A9C8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3861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0.089</w:t>
            </w:r>
          </w:p>
        </w:tc>
      </w:tr>
      <w:tr w:rsidR="001F0D62" w:rsidRPr="001F0D62" w14:paraId="10BB1B44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1242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94A0D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4C8B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6.MGMT EAP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E454A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91451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37D5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0.081</w:t>
            </w:r>
          </w:p>
        </w:tc>
      </w:tr>
      <w:tr w:rsidR="001F0D62" w:rsidRPr="001F0D62" w14:paraId="139364F6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1B1D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FFFB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1BFF6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7.MGMT PV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E07D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4FF49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7EA4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0.080</w:t>
            </w:r>
          </w:p>
        </w:tc>
      </w:tr>
      <w:tr w:rsidR="001F0D62" w:rsidRPr="001F0D62" w14:paraId="5AA02B12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4E99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11BF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C195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E309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B0B4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CE81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</w:tr>
      <w:tr w:rsidR="001F0D62" w:rsidRPr="001F0D62" w14:paraId="2CD17FD0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1404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BF5D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A088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55451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4777D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D44B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0.072</w:t>
            </w:r>
          </w:p>
        </w:tc>
      </w:tr>
      <w:tr w:rsidR="001F0D62" w:rsidRPr="001F0D62" w14:paraId="468D5523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2120E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8560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F3D4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EE91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06EA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27E1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0.068</w:t>
            </w:r>
          </w:p>
        </w:tc>
      </w:tr>
      <w:tr w:rsidR="001F0D62" w:rsidRPr="001F0D62" w14:paraId="09960006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7EC8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964C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5A63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7881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CCB9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A8B7D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0.068</w:t>
            </w:r>
          </w:p>
        </w:tc>
      </w:tr>
      <w:tr w:rsidR="001F0D62" w:rsidRPr="001F0D62" w14:paraId="173DADB3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B8FD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A04A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0A1A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D715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1239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0.241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4F38A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0.098</w:t>
            </w:r>
          </w:p>
        </w:tc>
      </w:tr>
      <w:tr w:rsidR="001F0D62" w:rsidRPr="001F0D62" w14:paraId="3B70CBB2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D5AA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AD1F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E343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6.MGMT EAP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F83F1" w14:textId="433161B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  <w:r w:rsidR="00852BE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57F1C" w14:textId="473A119F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  <w:r w:rsidR="00852BE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9FE6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0.094</w:t>
            </w:r>
          </w:p>
        </w:tc>
      </w:tr>
      <w:tr w:rsidR="001F0D62" w:rsidRPr="001F0D62" w14:paraId="394901C3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33A3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C2B1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E6BE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7.MGMT PV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CF05F" w14:textId="62C4DD90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  <w:r w:rsidR="00852BE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E5530" w14:textId="5EFB674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</w:t>
            </w:r>
            <w:r w:rsidR="00852BE4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6E2D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0.091</w:t>
            </w:r>
          </w:p>
        </w:tc>
      </w:tr>
      <w:tr w:rsidR="001F0D62" w:rsidRPr="001F0D62" w14:paraId="49072A8D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55D6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CD770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C52B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5E88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637B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45BE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0.074</w:t>
            </w:r>
          </w:p>
        </w:tc>
      </w:tr>
      <w:tr w:rsidR="001F0D62" w:rsidRPr="001F0D62" w14:paraId="488253A1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8377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3CA2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48A3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F6DD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63FD3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B769E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0.075</w:t>
            </w:r>
          </w:p>
        </w:tc>
      </w:tr>
      <w:tr w:rsidR="001F0D62" w:rsidRPr="001F0D62" w14:paraId="05FC917C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CF253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3DE7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3E24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FECCC9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0.169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30F7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0.170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516E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0.067</w:t>
            </w:r>
          </w:p>
        </w:tc>
      </w:tr>
      <w:tr w:rsidR="001F0D62" w:rsidRPr="001F0D62" w14:paraId="2E0B71F8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5F55F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3279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6D4F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516E2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BDC3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0.185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C8E4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0.068</w:t>
            </w:r>
          </w:p>
        </w:tc>
      </w:tr>
      <w:tr w:rsidR="001F0D62" w:rsidRPr="001F0D62" w14:paraId="74FF35E1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FFCB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E556A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9D0C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8B186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F253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0.196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12958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0.077</w:t>
            </w:r>
          </w:p>
        </w:tc>
      </w:tr>
      <w:tr w:rsidR="001F0D62" w:rsidRPr="001F0D62" w14:paraId="725FD072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C2F0C5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BB57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98D6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6.MGMT EAP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CEDD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DD988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F0141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0.079</w:t>
            </w:r>
          </w:p>
        </w:tc>
      </w:tr>
      <w:tr w:rsidR="001F0D62" w:rsidRPr="001F0D62" w14:paraId="278616D3" w14:textId="77777777" w:rsidTr="001F0D62">
        <w:trPr>
          <w:trHeight w:val="300"/>
        </w:trPr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CCA5F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6075F87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88860" w14:textId="77777777" w:rsidR="001F0D62" w:rsidRPr="001F0D62" w:rsidRDefault="001F0D62" w:rsidP="001F0D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7.MGMT PV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C4858C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04407F4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0.202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F1E90B" w14:textId="77777777" w:rsidR="001F0D62" w:rsidRPr="001F0D62" w:rsidRDefault="001F0D62" w:rsidP="001F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F0D62">
              <w:rPr>
                <w:rFonts w:ascii="Times New Roman" w:eastAsia="Times New Roman" w:hAnsi="Times New Roman" w:cs="Times New Roman"/>
                <w:color w:val="000000"/>
              </w:rPr>
              <w:t>0.078</w:t>
            </w:r>
          </w:p>
        </w:tc>
      </w:tr>
    </w:tbl>
    <w:p w14:paraId="2BD05F01" w14:textId="77777777" w:rsidR="001F0D62" w:rsidRDefault="001F0D62"/>
    <w:p w14:paraId="2D4D2FB5" w14:textId="77777777" w:rsidR="001F0D62" w:rsidRDefault="001F0D62">
      <w:r>
        <w:br w:type="page"/>
      </w:r>
    </w:p>
    <w:p w14:paraId="373C9E92" w14:textId="77777777" w:rsidR="00F66E8D" w:rsidRDefault="00F66E8D">
      <w:pPr>
        <w:sectPr w:rsidR="00F66E8D" w:rsidSect="008E6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50703D" w14:textId="77777777" w:rsidR="00B8306C" w:rsidRDefault="00B8306C" w:rsidP="00F6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E622C" w14:textId="0894A37C" w:rsidR="00F66E8D" w:rsidRDefault="00F66E8D" w:rsidP="00F66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Materials Section D: flexMIRT code</w:t>
      </w:r>
    </w:p>
    <w:p w14:paraId="2AF27469" w14:textId="77DEDFC9" w:rsidR="00D40A62" w:rsidRDefault="007154F2" w:rsidP="00D40A62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Estimate &amp; Score The Unidimensional IRT Model with EAP</w:t>
      </w:r>
    </w:p>
    <w:p w14:paraId="67A847B6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>&lt;Options&gt;</w:t>
      </w:r>
    </w:p>
    <w:p w14:paraId="3DD406C1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Mode = Calibration;</w:t>
      </w:r>
    </w:p>
    <w:p w14:paraId="0A13FAB3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94B3B">
        <w:rPr>
          <w:rFonts w:ascii="Times New Roman" w:hAnsi="Times New Roman" w:cs="Times New Roman"/>
          <w:bCs/>
          <w:sz w:val="24"/>
          <w:szCs w:val="24"/>
        </w:rPr>
        <w:t>SavePRM</w:t>
      </w:r>
      <w:proofErr w:type="spellEnd"/>
      <w:r w:rsidRPr="00994B3B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3B855DAC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>Score= EAP ;</w:t>
      </w:r>
    </w:p>
    <w:p w14:paraId="4A17D19D" w14:textId="25785FFA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D15C1D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94B3B">
        <w:rPr>
          <w:rFonts w:ascii="Times New Roman" w:hAnsi="Times New Roman" w:cs="Times New Roman"/>
          <w:bCs/>
          <w:sz w:val="24"/>
          <w:szCs w:val="24"/>
        </w:rPr>
        <w:t>saveSCO</w:t>
      </w:r>
      <w:proofErr w:type="spellEnd"/>
      <w:r w:rsidRPr="00994B3B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10C7837A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94B3B">
        <w:rPr>
          <w:rFonts w:ascii="Times New Roman" w:hAnsi="Times New Roman" w:cs="Times New Roman"/>
          <w:bCs/>
          <w:sz w:val="24"/>
          <w:szCs w:val="24"/>
        </w:rPr>
        <w:t>FactorLoadings</w:t>
      </w:r>
      <w:proofErr w:type="spellEnd"/>
      <w:r w:rsidRPr="00994B3B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510BA8F9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94B3B">
        <w:rPr>
          <w:rFonts w:ascii="Times New Roman" w:hAnsi="Times New Roman" w:cs="Times New Roman"/>
          <w:bCs/>
          <w:sz w:val="24"/>
          <w:szCs w:val="24"/>
        </w:rPr>
        <w:t>savePRM</w:t>
      </w:r>
      <w:proofErr w:type="spellEnd"/>
      <w:r w:rsidRPr="00994B3B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475E4780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E9DAB0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>&lt;Groups&gt;</w:t>
      </w:r>
    </w:p>
    <w:p w14:paraId="5477359A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>%G1%</w:t>
      </w:r>
    </w:p>
    <w:p w14:paraId="7C504077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>File = "C:\Users\jgs8e\Desktop\d\LoseSleep\UNID_LoadM_DifL_n50_t1_r50.csv";</w:t>
      </w:r>
    </w:p>
    <w:p w14:paraId="2DC6082C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Missing = -9;</w:t>
      </w:r>
    </w:p>
    <w:p w14:paraId="21344C0A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94B3B">
        <w:rPr>
          <w:rFonts w:ascii="Times New Roman" w:hAnsi="Times New Roman" w:cs="Times New Roman"/>
          <w:bCs/>
          <w:sz w:val="24"/>
          <w:szCs w:val="24"/>
        </w:rPr>
        <w:t>Varnames</w:t>
      </w:r>
      <w:proofErr w:type="spellEnd"/>
      <w:r w:rsidRPr="00994B3B">
        <w:rPr>
          <w:rFonts w:ascii="Times New Roman" w:hAnsi="Times New Roman" w:cs="Times New Roman"/>
          <w:bCs/>
          <w:sz w:val="24"/>
          <w:szCs w:val="24"/>
        </w:rPr>
        <w:t xml:space="preserve"> = v1-v15,id,t1,t2,group,post;</w:t>
      </w:r>
    </w:p>
    <w:p w14:paraId="6E55DD1E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N = 200;</w:t>
      </w:r>
    </w:p>
    <w:p w14:paraId="6F10BEA8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Dimensions = 1;</w:t>
      </w:r>
    </w:p>
    <w:p w14:paraId="706F2F7C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Select = v1-v5;</w:t>
      </w:r>
    </w:p>
    <w:p w14:paraId="747D9D02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Model(v1-v5) = Graded(2);</w:t>
      </w:r>
    </w:p>
    <w:p w14:paraId="11FD4466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994B3B">
        <w:rPr>
          <w:rFonts w:ascii="Times New Roman" w:hAnsi="Times New Roman" w:cs="Times New Roman"/>
          <w:bCs/>
          <w:sz w:val="24"/>
          <w:szCs w:val="24"/>
        </w:rPr>
        <w:t>Ncats</w:t>
      </w:r>
      <w:proofErr w:type="spellEnd"/>
      <w:r w:rsidRPr="00994B3B">
        <w:rPr>
          <w:rFonts w:ascii="Times New Roman" w:hAnsi="Times New Roman" w:cs="Times New Roman"/>
          <w:bCs/>
          <w:sz w:val="24"/>
          <w:szCs w:val="24"/>
        </w:rPr>
        <w:t>(v1-v5) = 2;</w:t>
      </w:r>
    </w:p>
    <w:p w14:paraId="3C35BB78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 xml:space="preserve">CaseID = </w:t>
      </w:r>
      <w:proofErr w:type="spellStart"/>
      <w:r w:rsidRPr="00994B3B">
        <w:rPr>
          <w:rFonts w:ascii="Times New Roman" w:hAnsi="Times New Roman" w:cs="Times New Roman"/>
          <w:bCs/>
          <w:sz w:val="24"/>
          <w:szCs w:val="24"/>
        </w:rPr>
        <w:t>id,group,post</w:t>
      </w:r>
      <w:proofErr w:type="spellEnd"/>
      <w:r w:rsidRPr="00994B3B">
        <w:rPr>
          <w:rFonts w:ascii="Times New Roman" w:hAnsi="Times New Roman" w:cs="Times New Roman"/>
          <w:bCs/>
          <w:sz w:val="24"/>
          <w:szCs w:val="24"/>
        </w:rPr>
        <w:t>;</w:t>
      </w:r>
    </w:p>
    <w:p w14:paraId="00F0F3B2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3C26DE" w14:textId="36C1ABF0" w:rsidR="007154F2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>&lt;Constraints&gt;</w:t>
      </w:r>
    </w:p>
    <w:p w14:paraId="2D2FA7D1" w14:textId="1845BF64" w:rsidR="00696E4B" w:rsidRDefault="00696E4B"/>
    <w:p w14:paraId="4EE528CB" w14:textId="59E1D271" w:rsidR="00106840" w:rsidRDefault="001068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75321BA" w14:textId="77777777" w:rsidR="00634E22" w:rsidRDefault="00634E22" w:rsidP="00994B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79739C0F" w14:textId="621EB998" w:rsidR="00994B3B" w:rsidRDefault="00994B3B" w:rsidP="00994B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Estimate &amp; Score The Unidimensional IRT Model with MLE</w:t>
      </w:r>
    </w:p>
    <w:p w14:paraId="6336F098" w14:textId="77777777" w:rsidR="00994B3B" w:rsidRPr="00994B3B" w:rsidRDefault="00994B3B" w:rsidP="00994B3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>&lt;Options&gt;</w:t>
      </w:r>
    </w:p>
    <w:p w14:paraId="6F94C67F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64EA">
        <w:rPr>
          <w:rFonts w:ascii="Times New Roman" w:hAnsi="Times New Roman" w:cs="Times New Roman"/>
          <w:bCs/>
          <w:sz w:val="24"/>
          <w:szCs w:val="24"/>
        </w:rPr>
        <w:t>Mode = Calibration;</w:t>
      </w:r>
    </w:p>
    <w:p w14:paraId="398FF957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SavePRM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635D4290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>Score= ML ;</w:t>
      </w:r>
    </w:p>
    <w:p w14:paraId="0BCF84DA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MaxMLscore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 xml:space="preserve"> = 4;</w:t>
      </w:r>
    </w:p>
    <w:p w14:paraId="3328604F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MinMLscore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 xml:space="preserve"> = -4;</w:t>
      </w:r>
    </w:p>
    <w:p w14:paraId="35E9BA06" w14:textId="0F72CF7A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2923DDC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saveSCO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1F5C1E47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FactorLoadings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2C025F36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savePRM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720B7727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E6F985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>&lt;Groups&gt;</w:t>
      </w:r>
    </w:p>
    <w:p w14:paraId="03FF41F4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>%G1%</w:t>
      </w:r>
    </w:p>
    <w:p w14:paraId="7291F0EC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>File = "C:\Users\jgs8e\Desktop\d\LoseSleep\UNID_LoadM_DifL_n50_t1_r50.csv";</w:t>
      </w:r>
    </w:p>
    <w:p w14:paraId="63D49248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Missing = -9;</w:t>
      </w:r>
    </w:p>
    <w:p w14:paraId="6CFCBA6E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Varnames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 xml:space="preserve"> = v1-v15,id,t1,t2,group,post;</w:t>
      </w:r>
    </w:p>
    <w:p w14:paraId="36890BD7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N = 200;</w:t>
      </w:r>
    </w:p>
    <w:p w14:paraId="429816F0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Dimensions = 1;</w:t>
      </w:r>
    </w:p>
    <w:p w14:paraId="5FB4DB3D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Select = v1-v5;</w:t>
      </w:r>
    </w:p>
    <w:p w14:paraId="384B9C23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Model(v1-v5) = Graded(2);</w:t>
      </w:r>
    </w:p>
    <w:p w14:paraId="47B1B08C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Ncats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>(v1-v5) = 2;</w:t>
      </w:r>
    </w:p>
    <w:p w14:paraId="06CECFCB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 xml:space="preserve">CaseID = </w:t>
      </w:r>
      <w:proofErr w:type="spellStart"/>
      <w:r w:rsidRPr="00F864EA">
        <w:rPr>
          <w:rFonts w:ascii="Times New Roman" w:hAnsi="Times New Roman" w:cs="Times New Roman"/>
          <w:bCs/>
          <w:sz w:val="24"/>
          <w:szCs w:val="24"/>
        </w:rPr>
        <w:t>id,group,post</w:t>
      </w:r>
      <w:proofErr w:type="spellEnd"/>
      <w:r w:rsidRPr="00F864EA">
        <w:rPr>
          <w:rFonts w:ascii="Times New Roman" w:hAnsi="Times New Roman" w:cs="Times New Roman"/>
          <w:bCs/>
          <w:sz w:val="24"/>
          <w:szCs w:val="24"/>
        </w:rPr>
        <w:t>;</w:t>
      </w:r>
    </w:p>
    <w:p w14:paraId="56A75C3C" w14:textId="77777777" w:rsidR="00F864EA" w:rsidRPr="00F864EA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6C7C8EA" w14:textId="5B41ACE4" w:rsidR="00994B3B" w:rsidRDefault="00F864EA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864EA">
        <w:rPr>
          <w:rFonts w:ascii="Times New Roman" w:hAnsi="Times New Roman" w:cs="Times New Roman"/>
          <w:bCs/>
          <w:sz w:val="24"/>
          <w:szCs w:val="24"/>
        </w:rPr>
        <w:t>&lt;Constraints&gt;</w:t>
      </w:r>
    </w:p>
    <w:p w14:paraId="01929C3F" w14:textId="7080C233" w:rsidR="00106840" w:rsidRDefault="00106840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A709E7" w14:textId="2133AD2D" w:rsidR="00106840" w:rsidRDefault="00106840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874B0C" w14:textId="1F56F1F0" w:rsidR="00106840" w:rsidRDefault="00106840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58C5136" w14:textId="53147A54" w:rsidR="00106840" w:rsidRDefault="00106840" w:rsidP="00F864E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3A5D011" w14:textId="1B2BF711" w:rsidR="00106840" w:rsidRDefault="0010684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8CF747C" w14:textId="386664F2" w:rsidR="00106840" w:rsidRDefault="00106840" w:rsidP="0010684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Estimate &amp; Score The Multi-timepoint MIRT Model </w:t>
      </w:r>
    </w:p>
    <w:p w14:paraId="59B48C84" w14:textId="77777777" w:rsidR="00106840" w:rsidRPr="00994B3B" w:rsidRDefault="00106840" w:rsidP="001068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94B3B">
        <w:rPr>
          <w:rFonts w:ascii="Times New Roman" w:hAnsi="Times New Roman" w:cs="Times New Roman"/>
          <w:bCs/>
          <w:sz w:val="24"/>
          <w:szCs w:val="24"/>
        </w:rPr>
        <w:t>&lt;Options&gt;</w:t>
      </w:r>
    </w:p>
    <w:p w14:paraId="67A22FCB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>Mode = Calibration;</w:t>
      </w:r>
    </w:p>
    <w:p w14:paraId="541074C2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SavePRM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165C138A" w14:textId="378A0AF2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M2 = Full;</w:t>
      </w:r>
    </w:p>
    <w:p w14:paraId="65665F89" w14:textId="402D2B22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Algorithm = MHRM;</w:t>
      </w:r>
    </w:p>
    <w:p w14:paraId="236BF2C6" w14:textId="6953B225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RndSeed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 xml:space="preserve"> = 4681;</w:t>
      </w:r>
    </w:p>
    <w:p w14:paraId="7F4D4DE6" w14:textId="7C824E29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ProposalStd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 xml:space="preserve"> = 0.6;</w:t>
      </w:r>
    </w:p>
    <w:p w14:paraId="53B264B1" w14:textId="72006D76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Stage1 = 2000;</w:t>
      </w:r>
    </w:p>
    <w:p w14:paraId="7DCDC91E" w14:textId="288211C6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Stage2 = 1000;</w:t>
      </w:r>
    </w:p>
    <w:p w14:paraId="5AA9768A" w14:textId="4AC53B3B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Stage3 = 2000;</w:t>
      </w:r>
    </w:p>
    <w:p w14:paraId="323562AD" w14:textId="03FEA8B2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MCsize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 xml:space="preserve"> = 0;</w:t>
      </w:r>
    </w:p>
    <w:p w14:paraId="451758D2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Score = EAP;</w:t>
      </w:r>
    </w:p>
    <w:p w14:paraId="2BB73F31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SaveSCO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2FFFF88B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FactorLoadings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09EEB9C0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58B8A5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>&lt;Groups&gt;</w:t>
      </w:r>
    </w:p>
    <w:p w14:paraId="34B046C4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>%G1%</w:t>
      </w:r>
    </w:p>
    <w:p w14:paraId="6997A936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File = "C:\Users\jgs8e\Desktop\d\LoseSleep\G1G2_LoadH_DifM_n500_t1_r17.csv";</w:t>
      </w:r>
    </w:p>
    <w:p w14:paraId="7A437EEA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Missing = -9;</w:t>
      </w:r>
    </w:p>
    <w:p w14:paraId="0A68D258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Dimensions = 2;</w:t>
      </w:r>
    </w:p>
    <w:p w14:paraId="725A2CD8" w14:textId="357B14B5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Varnames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 xml:space="preserve"> = v1-v</w:t>
      </w:r>
      <w:r w:rsidR="00F73D68">
        <w:rPr>
          <w:rFonts w:ascii="Times New Roman" w:hAnsi="Times New Roman" w:cs="Times New Roman"/>
          <w:bCs/>
          <w:sz w:val="24"/>
          <w:szCs w:val="24"/>
        </w:rPr>
        <w:t>1</w:t>
      </w:r>
      <w:r w:rsidRPr="00126CE1">
        <w:rPr>
          <w:rFonts w:ascii="Times New Roman" w:hAnsi="Times New Roman" w:cs="Times New Roman"/>
          <w:bCs/>
          <w:sz w:val="24"/>
          <w:szCs w:val="24"/>
        </w:rPr>
        <w:t>0,id,t1,t2,group;</w:t>
      </w:r>
    </w:p>
    <w:p w14:paraId="08774120" w14:textId="64088431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Select = v1-v5,v6-v</w:t>
      </w:r>
      <w:r w:rsidR="00F73D68">
        <w:rPr>
          <w:rFonts w:ascii="Times New Roman" w:hAnsi="Times New Roman" w:cs="Times New Roman"/>
          <w:bCs/>
          <w:sz w:val="24"/>
          <w:szCs w:val="24"/>
        </w:rPr>
        <w:t>1</w:t>
      </w:r>
      <w:r w:rsidRPr="00126CE1">
        <w:rPr>
          <w:rFonts w:ascii="Times New Roman" w:hAnsi="Times New Roman" w:cs="Times New Roman"/>
          <w:bCs/>
          <w:sz w:val="24"/>
          <w:szCs w:val="24"/>
        </w:rPr>
        <w:t>0;</w:t>
      </w:r>
    </w:p>
    <w:p w14:paraId="620A1668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N = 500;</w:t>
      </w:r>
    </w:p>
    <w:p w14:paraId="380A6CF2" w14:textId="45635884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Model(v1-v5,v6-v</w:t>
      </w:r>
      <w:r w:rsidR="00F73D68">
        <w:rPr>
          <w:rFonts w:ascii="Times New Roman" w:hAnsi="Times New Roman" w:cs="Times New Roman"/>
          <w:bCs/>
          <w:sz w:val="24"/>
          <w:szCs w:val="24"/>
        </w:rPr>
        <w:t>1</w:t>
      </w:r>
      <w:r w:rsidRPr="00126CE1">
        <w:rPr>
          <w:rFonts w:ascii="Times New Roman" w:hAnsi="Times New Roman" w:cs="Times New Roman"/>
          <w:bCs/>
          <w:sz w:val="24"/>
          <w:szCs w:val="24"/>
        </w:rPr>
        <w:t>0) = Graded(2);</w:t>
      </w:r>
    </w:p>
    <w:p w14:paraId="03025F9A" w14:textId="3F6DE098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Ncats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>(v1-v5,v6-v</w:t>
      </w:r>
      <w:r w:rsidR="00F73D68">
        <w:rPr>
          <w:rFonts w:ascii="Times New Roman" w:hAnsi="Times New Roman" w:cs="Times New Roman"/>
          <w:bCs/>
          <w:sz w:val="24"/>
          <w:szCs w:val="24"/>
        </w:rPr>
        <w:t>1</w:t>
      </w:r>
      <w:r w:rsidRPr="00126CE1">
        <w:rPr>
          <w:rFonts w:ascii="Times New Roman" w:hAnsi="Times New Roman" w:cs="Times New Roman"/>
          <w:bCs/>
          <w:sz w:val="24"/>
          <w:szCs w:val="24"/>
        </w:rPr>
        <w:t>0) = 2;</w:t>
      </w:r>
    </w:p>
    <w:p w14:paraId="0D1A48B3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CaseID = </w:t>
      </w:r>
      <w:proofErr w:type="spellStart"/>
      <w:r w:rsidRPr="00126CE1">
        <w:rPr>
          <w:rFonts w:ascii="Times New Roman" w:hAnsi="Times New Roman" w:cs="Times New Roman"/>
          <w:bCs/>
          <w:sz w:val="24"/>
          <w:szCs w:val="24"/>
        </w:rPr>
        <w:t>id,group</w:t>
      </w:r>
      <w:proofErr w:type="spellEnd"/>
      <w:r w:rsidRPr="00126CE1">
        <w:rPr>
          <w:rFonts w:ascii="Times New Roman" w:hAnsi="Times New Roman" w:cs="Times New Roman"/>
          <w:bCs/>
          <w:sz w:val="24"/>
          <w:szCs w:val="24"/>
        </w:rPr>
        <w:t>;</w:t>
      </w:r>
    </w:p>
    <w:p w14:paraId="4463C5E2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AB4B2E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6FF755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>&lt;Constraints&gt;</w:t>
      </w:r>
    </w:p>
    <w:p w14:paraId="227046A1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>//G1 &amp; G2 Item parameter Constraints</w:t>
      </w:r>
    </w:p>
    <w:p w14:paraId="485264A8" w14:textId="047F153F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Fix G1,(v1-v5,v6-v</w:t>
      </w:r>
      <w:r w:rsidR="00F73D68">
        <w:rPr>
          <w:rFonts w:ascii="Times New Roman" w:hAnsi="Times New Roman" w:cs="Times New Roman"/>
          <w:bCs/>
          <w:sz w:val="24"/>
          <w:szCs w:val="24"/>
        </w:rPr>
        <w:t>1</w:t>
      </w:r>
      <w:r w:rsidRPr="00126CE1">
        <w:rPr>
          <w:rFonts w:ascii="Times New Roman" w:hAnsi="Times New Roman" w:cs="Times New Roman"/>
          <w:bCs/>
          <w:sz w:val="24"/>
          <w:szCs w:val="24"/>
        </w:rPr>
        <w:t>0), Slope;</w:t>
      </w:r>
    </w:p>
    <w:p w14:paraId="1BEC5687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C0362F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>//G1/G2 Free Item parameters</w:t>
      </w:r>
    </w:p>
    <w:p w14:paraId="6CEB8B4E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Free G1,(v1-v5),Slope(1);</w:t>
      </w:r>
    </w:p>
    <w:p w14:paraId="234C0E32" w14:textId="65C4F9D2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Free G1,(v6-v</w:t>
      </w:r>
      <w:r w:rsidR="00F73D68">
        <w:rPr>
          <w:rFonts w:ascii="Times New Roman" w:hAnsi="Times New Roman" w:cs="Times New Roman"/>
          <w:bCs/>
          <w:sz w:val="24"/>
          <w:szCs w:val="24"/>
        </w:rPr>
        <w:t>1</w:t>
      </w:r>
      <w:r w:rsidRPr="00126CE1">
        <w:rPr>
          <w:rFonts w:ascii="Times New Roman" w:hAnsi="Times New Roman" w:cs="Times New Roman"/>
          <w:bCs/>
          <w:sz w:val="24"/>
          <w:szCs w:val="24"/>
        </w:rPr>
        <w:t>0),Slope(2);</w:t>
      </w:r>
    </w:p>
    <w:p w14:paraId="37C96C81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54709F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>//Equality Constraints</w:t>
      </w:r>
    </w:p>
    <w:p w14:paraId="537162D8" w14:textId="4F9360A0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Equal G1,(v1-v5),Slope(1) : G1,(v6-v</w:t>
      </w:r>
      <w:r w:rsidR="00F73D68">
        <w:rPr>
          <w:rFonts w:ascii="Times New Roman" w:hAnsi="Times New Roman" w:cs="Times New Roman"/>
          <w:bCs/>
          <w:sz w:val="24"/>
          <w:szCs w:val="24"/>
        </w:rPr>
        <w:t>1</w:t>
      </w:r>
      <w:r w:rsidRPr="00126CE1">
        <w:rPr>
          <w:rFonts w:ascii="Times New Roman" w:hAnsi="Times New Roman" w:cs="Times New Roman"/>
          <w:bCs/>
          <w:sz w:val="24"/>
          <w:szCs w:val="24"/>
        </w:rPr>
        <w:t xml:space="preserve">0),Slope(2); </w:t>
      </w:r>
    </w:p>
    <w:p w14:paraId="3FE9E591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18B123" w14:textId="20895520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Equal G1,(v1-v5),Intercept(1): G1,(v6-v</w:t>
      </w:r>
      <w:r w:rsidR="00F73D68">
        <w:rPr>
          <w:rFonts w:ascii="Times New Roman" w:hAnsi="Times New Roman" w:cs="Times New Roman"/>
          <w:bCs/>
          <w:sz w:val="24"/>
          <w:szCs w:val="24"/>
        </w:rPr>
        <w:t>1</w:t>
      </w:r>
      <w:r w:rsidRPr="00126CE1">
        <w:rPr>
          <w:rFonts w:ascii="Times New Roman" w:hAnsi="Times New Roman" w:cs="Times New Roman"/>
          <w:bCs/>
          <w:sz w:val="24"/>
          <w:szCs w:val="24"/>
        </w:rPr>
        <w:t>0),Intercept(1)  ;</w:t>
      </w:r>
    </w:p>
    <w:p w14:paraId="4D504DCD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CC59342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AF0006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>// G1 Distributional Constraints</w:t>
      </w:r>
    </w:p>
    <w:p w14:paraId="6EA0D718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//Free G1, Mean(1);</w:t>
      </w:r>
    </w:p>
    <w:p w14:paraId="2B68A9A8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Free G1, Mean(2);</w:t>
      </w:r>
    </w:p>
    <w:p w14:paraId="69416846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D4A21E5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//Free G1, Cov(1,1);</w:t>
      </w:r>
    </w:p>
    <w:p w14:paraId="70030736" w14:textId="77777777" w:rsidR="00126CE1" w:rsidRPr="00126CE1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Free G1, Cov(2,2);</w:t>
      </w:r>
    </w:p>
    <w:p w14:paraId="00B20752" w14:textId="2E0E8F36" w:rsidR="00106840" w:rsidRDefault="00126CE1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6CE1">
        <w:rPr>
          <w:rFonts w:ascii="Times New Roman" w:hAnsi="Times New Roman" w:cs="Times New Roman"/>
          <w:bCs/>
          <w:sz w:val="24"/>
          <w:szCs w:val="24"/>
        </w:rPr>
        <w:t xml:space="preserve">  Free G1, Cov(1,2);</w:t>
      </w:r>
    </w:p>
    <w:p w14:paraId="7F98CC53" w14:textId="23E397D2" w:rsidR="005C1DCE" w:rsidRDefault="005C1DCE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441CF1" w14:textId="69173898" w:rsidR="005C1DCE" w:rsidRDefault="005C1DCE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E3008D" w14:textId="3198F931" w:rsidR="005C1DCE" w:rsidRDefault="005C1DCE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9C89B7" w14:textId="145C252C" w:rsidR="005C1DCE" w:rsidRDefault="005C1DC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7E96F819" w14:textId="68E8E246" w:rsidR="00F73D68" w:rsidRDefault="005C1DCE" w:rsidP="005C1DC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Estimate &amp; Score The Multigroup Multi-timepoint (MGMT) MIRT Model </w:t>
      </w:r>
    </w:p>
    <w:p w14:paraId="1EDB50EB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&lt;Options&gt;</w:t>
      </w:r>
    </w:p>
    <w:p w14:paraId="5EBC0689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Mode = Calibration;</w:t>
      </w:r>
    </w:p>
    <w:p w14:paraId="6E539454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SavePRM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176E3D33" w14:textId="493D7CF5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M2 = Full;</w:t>
      </w:r>
    </w:p>
    <w:p w14:paraId="7B2E898B" w14:textId="56EFA190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Algorithm = MHRM;</w:t>
      </w:r>
    </w:p>
    <w:p w14:paraId="435F864B" w14:textId="4215F3FE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RndSeed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 xml:space="preserve"> = 4681;</w:t>
      </w:r>
    </w:p>
    <w:p w14:paraId="42AFBB32" w14:textId="5F3E3994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ProposalStd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 xml:space="preserve"> = 0.6;</w:t>
      </w:r>
    </w:p>
    <w:p w14:paraId="6AAD3FBC" w14:textId="7133C89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Stage1 = 2000;</w:t>
      </w:r>
    </w:p>
    <w:p w14:paraId="1372EF95" w14:textId="3F01E2D0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D68">
        <w:rPr>
          <w:rFonts w:ascii="Times New Roman" w:hAnsi="Times New Roman" w:cs="Times New Roman"/>
          <w:bCs/>
          <w:sz w:val="24"/>
          <w:szCs w:val="24"/>
        </w:rPr>
        <w:t>Stage2 = 1000;</w:t>
      </w:r>
    </w:p>
    <w:p w14:paraId="3B5DEA44" w14:textId="46671510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D68">
        <w:rPr>
          <w:rFonts w:ascii="Times New Roman" w:hAnsi="Times New Roman" w:cs="Times New Roman"/>
          <w:bCs/>
          <w:sz w:val="24"/>
          <w:szCs w:val="24"/>
        </w:rPr>
        <w:t>Stage3 = 2000;</w:t>
      </w:r>
    </w:p>
    <w:p w14:paraId="1CF102F4" w14:textId="7B9FD5EF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MCsize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 xml:space="preserve"> = 0;</w:t>
      </w:r>
    </w:p>
    <w:p w14:paraId="650B12B8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Score = EAP;</w:t>
      </w:r>
    </w:p>
    <w:p w14:paraId="74DA1301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SaveSCO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6D17F85C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FactorLoadings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 xml:space="preserve"> = Yes;</w:t>
      </w:r>
    </w:p>
    <w:p w14:paraId="4B9FC9F2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1331BD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&lt;Groups&gt;</w:t>
      </w:r>
    </w:p>
    <w:p w14:paraId="1767FDEC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%G1%</w:t>
      </w:r>
    </w:p>
    <w:p w14:paraId="0B850D8C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File = "G1.csv";</w:t>
      </w:r>
    </w:p>
    <w:p w14:paraId="0A6559ED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Missing = -9;</w:t>
      </w:r>
    </w:p>
    <w:p w14:paraId="6D379710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Dimensions = 2;</w:t>
      </w:r>
    </w:p>
    <w:p w14:paraId="08AB22F9" w14:textId="11F61D83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Varnames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 xml:space="preserve"> = v1-v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0,id,t1,t2;</w:t>
      </w:r>
    </w:p>
    <w:p w14:paraId="28695C23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Select = v1-v5,v16-v20;</w:t>
      </w:r>
    </w:p>
    <w:p w14:paraId="6D006E99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N = 500;</w:t>
      </w:r>
    </w:p>
    <w:p w14:paraId="449FD326" w14:textId="201CD001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Model(v1-v5,v6-v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 = Graded(2);</w:t>
      </w:r>
    </w:p>
    <w:p w14:paraId="4274447A" w14:textId="1C25D28C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Ncats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>(v1-v5,v6-v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 = 2;</w:t>
      </w:r>
    </w:p>
    <w:p w14:paraId="0173D6D6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CaseID = id;</w:t>
      </w:r>
    </w:p>
    <w:p w14:paraId="54059367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F4B114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%G2%</w:t>
      </w:r>
    </w:p>
    <w:p w14:paraId="6A3A4FB0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File = "G2.csv";</w:t>
      </w:r>
    </w:p>
    <w:p w14:paraId="5A1003DA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Missing = -9;</w:t>
      </w:r>
    </w:p>
    <w:p w14:paraId="3370B822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Dimensions = 2;</w:t>
      </w:r>
    </w:p>
    <w:p w14:paraId="0654C673" w14:textId="2ACBC292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Varnames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 xml:space="preserve"> = v1-v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0,id,t1,t2;</w:t>
      </w:r>
    </w:p>
    <w:p w14:paraId="7D4DD1EF" w14:textId="59C3C835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Select = v1-v5,v6-v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0;</w:t>
      </w:r>
    </w:p>
    <w:p w14:paraId="2D7BCBD1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N = 500;</w:t>
      </w:r>
    </w:p>
    <w:p w14:paraId="0146CC7F" w14:textId="0E2BA620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Model(v1-v5,v6-v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 = Graded(2);</w:t>
      </w:r>
    </w:p>
    <w:p w14:paraId="141FE720" w14:textId="6AB26432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F73D68">
        <w:rPr>
          <w:rFonts w:ascii="Times New Roman" w:hAnsi="Times New Roman" w:cs="Times New Roman"/>
          <w:bCs/>
          <w:sz w:val="24"/>
          <w:szCs w:val="24"/>
        </w:rPr>
        <w:t>Ncats</w:t>
      </w:r>
      <w:proofErr w:type="spellEnd"/>
      <w:r w:rsidRPr="00F73D68">
        <w:rPr>
          <w:rFonts w:ascii="Times New Roman" w:hAnsi="Times New Roman" w:cs="Times New Roman"/>
          <w:bCs/>
          <w:sz w:val="24"/>
          <w:szCs w:val="24"/>
        </w:rPr>
        <w:t>(v1-v5,v6-v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 = 2;</w:t>
      </w:r>
    </w:p>
    <w:p w14:paraId="26F278F1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CaseID = id;</w:t>
      </w:r>
    </w:p>
    <w:p w14:paraId="3F166B03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A142FC9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&lt;Constraints&gt;</w:t>
      </w:r>
    </w:p>
    <w:p w14:paraId="537A2482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//G1 &amp; G2 Item parameter Constraints</w:t>
      </w:r>
    </w:p>
    <w:p w14:paraId="0FD77E0C" w14:textId="55A402D9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Fix G1,(v1-v5, 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0), Slope;</w:t>
      </w:r>
    </w:p>
    <w:p w14:paraId="590B5EA3" w14:textId="4C8BA6BC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Fix G2,(v1-v5, 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0), Slope;</w:t>
      </w:r>
    </w:p>
    <w:p w14:paraId="243A699C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F249B4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//G1/G2 Free Item parameters</w:t>
      </w:r>
    </w:p>
    <w:p w14:paraId="3D027BE5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Free G1,(v1-v5),Slope(1);</w:t>
      </w:r>
    </w:p>
    <w:p w14:paraId="2357E3A0" w14:textId="46FD1061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G1,( 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0),Slope(2);</w:t>
      </w:r>
    </w:p>
    <w:p w14:paraId="7DC42605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8F39728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G2,(v1-v5),Slope(1);</w:t>
      </w:r>
    </w:p>
    <w:p w14:paraId="63FAD7C9" w14:textId="5200CF9D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G2,( 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0),Slope(2);</w:t>
      </w:r>
    </w:p>
    <w:p w14:paraId="29351655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4A68C53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//Equality Constraints</w:t>
      </w:r>
    </w:p>
    <w:p w14:paraId="34623700" w14:textId="241A16DD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Equal G1,(v1-v5),Slope(1) : G1,( 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 xml:space="preserve">0),Slope(2): </w:t>
      </w:r>
    </w:p>
    <w:p w14:paraId="36E4D5BD" w14:textId="73DCD27C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      G2,(v1-v5),Slope(1) : G2,( 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 xml:space="preserve">0),Slope(2); </w:t>
      </w:r>
    </w:p>
    <w:p w14:paraId="03E88C3B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585B60" w14:textId="28B251A4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Equal G1,(v1-v5),Intercept(1): G1,( 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 xml:space="preserve">0),Intercept(1) : </w:t>
      </w:r>
    </w:p>
    <w:p w14:paraId="57B61E3B" w14:textId="05CBE5EC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      G2,(v1-v5),Intercept(1): G2,( v6-v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F73D68">
        <w:rPr>
          <w:rFonts w:ascii="Times New Roman" w:hAnsi="Times New Roman" w:cs="Times New Roman"/>
          <w:bCs/>
          <w:sz w:val="24"/>
          <w:szCs w:val="24"/>
        </w:rPr>
        <w:t>0),Intercept(1) ;</w:t>
      </w:r>
    </w:p>
    <w:p w14:paraId="00B2ABA8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7006EC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1C68319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// G1 Distributional Constraints</w:t>
      </w:r>
    </w:p>
    <w:p w14:paraId="57A02295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//Free G1, Mean(1);</w:t>
      </w:r>
    </w:p>
    <w:p w14:paraId="355B996D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G1, Mean(2);</w:t>
      </w:r>
    </w:p>
    <w:p w14:paraId="1619C8A3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32C71D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//Free G1, Cov(1,1);</w:t>
      </w:r>
    </w:p>
    <w:p w14:paraId="150DA2B1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G1, Cov(2,2);</w:t>
      </w:r>
    </w:p>
    <w:p w14:paraId="47271D38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G1, Cov(1,2);</w:t>
      </w:r>
    </w:p>
    <w:p w14:paraId="4298BAAB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83E1D57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>// G2 Distributional Constraints</w:t>
      </w:r>
    </w:p>
    <w:p w14:paraId="01F8900A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G2, Mean(2);</w:t>
      </w:r>
    </w:p>
    <w:p w14:paraId="37BA85CF" w14:textId="77777777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G2, Cov(2,2);</w:t>
      </w:r>
    </w:p>
    <w:p w14:paraId="4EDFD4FD" w14:textId="09AC1632" w:rsidR="00F73D68" w:rsidRPr="00F73D68" w:rsidRDefault="00F73D68" w:rsidP="00F73D6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73D68">
        <w:rPr>
          <w:rFonts w:ascii="Times New Roman" w:hAnsi="Times New Roman" w:cs="Times New Roman"/>
          <w:bCs/>
          <w:sz w:val="24"/>
          <w:szCs w:val="24"/>
        </w:rPr>
        <w:t xml:space="preserve">  Free G2, Cov(1,2);</w:t>
      </w:r>
    </w:p>
    <w:p w14:paraId="2E0ACDD8" w14:textId="77777777" w:rsidR="005C1DCE" w:rsidRDefault="005C1DCE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0D75D3" w14:textId="77777777" w:rsidR="006664CC" w:rsidRDefault="006664CC" w:rsidP="00126CE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C78C0E0" w14:textId="3F857808" w:rsidR="006664CC" w:rsidRDefault="006664CC" w:rsidP="00126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Example of the MGMT Model in R</w:t>
      </w:r>
    </w:p>
    <w:p w14:paraId="74CB57F0" w14:textId="77777777" w:rsidR="006664CC" w:rsidRDefault="006664CC" w:rsidP="00126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5B3A1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>## Simulation:</w:t>
      </w:r>
    </w:p>
    <w:p w14:paraId="0508FF88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a &lt;- matrix(c(0.75, 0, # specify slope parameters </w:t>
      </w:r>
    </w:p>
    <w:p w14:paraId="453FC84B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1.30, 0, </w:t>
      </w:r>
    </w:p>
    <w:p w14:paraId="3AF3AE74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1.80, 0, </w:t>
      </w:r>
    </w:p>
    <w:p w14:paraId="31785D60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1.65, 0,</w:t>
      </w:r>
    </w:p>
    <w:p w14:paraId="71A2FF6B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0, 0.75,</w:t>
      </w:r>
    </w:p>
    <w:p w14:paraId="152D9A05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0, 1.30, </w:t>
      </w:r>
    </w:p>
    <w:p w14:paraId="117A65E5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0, 1.80, </w:t>
      </w:r>
    </w:p>
    <w:p w14:paraId="1FA3BEE3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0, 1.65),</w:t>
      </w:r>
    </w:p>
    <w:p w14:paraId="67DEC2E2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nrow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=8,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ncol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=2,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byrow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=T) </w:t>
      </w:r>
    </w:p>
    <w:p w14:paraId="67E74FAF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d &lt;- matrix(c(2.13, 0.37, -0.86, -1.88, # specify intercepts </w:t>
      </w:r>
    </w:p>
    <w:p w14:paraId="2FE8E8E2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2.67, 1.33, 0.31, -0.67,</w:t>
      </w:r>
    </w:p>
    <w:p w14:paraId="153AE6B1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3.57, 1.70, 0.07, -1.90,</w:t>
      </w:r>
    </w:p>
    <w:p w14:paraId="0FB0DDCF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3.77, 2.32, 1.09, -0.31,</w:t>
      </w:r>
    </w:p>
    <w:p w14:paraId="0F3A08F2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2.13, 0.37, -0.86, -1.88,  </w:t>
      </w:r>
    </w:p>
    <w:p w14:paraId="4075EEFA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2.67, 1.33, 0.31, -0.67,</w:t>
      </w:r>
    </w:p>
    <w:p w14:paraId="075DB61B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3.57, 1.70, 0.07, -1.90,</w:t>
      </w:r>
    </w:p>
    <w:p w14:paraId="311FCFA6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  3.77, 2.32, 1.09, -0.31),</w:t>
      </w:r>
    </w:p>
    <w:p w14:paraId="2C6DE2BB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      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nrow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=8,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ncol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=4,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byrow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=T) </w:t>
      </w:r>
    </w:p>
    <w:p w14:paraId="0E9FE818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mu.g1 &lt;- c(0, 0.1); mu.g2 &lt;- c(0, 0.15) # specify group means</w:t>
      </w:r>
    </w:p>
    <w:p w14:paraId="27979120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s.g1 &lt;- matrix(c(1,0.9,0.9,1.4),2,2)    # specify group 1 variances </w:t>
      </w:r>
    </w:p>
    <w:p w14:paraId="7CA73923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s.g2 &lt;- matrix(c(1,0.7,0.7,1.2),2,2)    # specify group 2 variances </w:t>
      </w:r>
    </w:p>
    <w:p w14:paraId="3647DC9E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</w:p>
    <w:p w14:paraId="7DE75843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N = 1000 # sample size</w:t>
      </w:r>
    </w:p>
    <w:p w14:paraId="2F31EB64" w14:textId="77777777" w:rsidR="006664CC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set.seed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(22902)</w:t>
      </w:r>
    </w:p>
    <w:p w14:paraId="29202848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</w:p>
    <w:p w14:paraId="51B61A89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dat3 &lt;-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data.frame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(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rbind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(                                         # create data frame of item responses</w:t>
      </w:r>
    </w:p>
    <w:p w14:paraId="5224E571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simdata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(a, d, N,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itemtype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='graded', mu = mu.g1, sigma = s.g1),  # simulate data for group 1 </w:t>
      </w:r>
    </w:p>
    <w:p w14:paraId="6C82FA90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simdata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(a, d, N,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itemtype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='graded', mu = mu.g2, sigma = s.g2))) # simulate data for group 2</w:t>
      </w:r>
    </w:p>
    <w:p w14:paraId="77D35055" w14:textId="77777777" w:rsidR="006664CC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</w:p>
    <w:p w14:paraId="00BDCDFC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dat3$group &lt;- c(rep('G1', N), rep('G2', N))                       # create grouping variable</w:t>
      </w:r>
    </w:p>
    <w:p w14:paraId="0C93EED4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</w:t>
      </w:r>
    </w:p>
    <w:p w14:paraId="223DE9ED" w14:textId="3AA7B2C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## Calibration:</w:t>
      </w:r>
    </w:p>
    <w:p w14:paraId="3C43DCD6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lm_mirt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&lt;- '</w:t>
      </w:r>
    </w:p>
    <w:p w14:paraId="127BD4A0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T1 = 1-4</w:t>
      </w:r>
    </w:p>
    <w:p w14:paraId="3398B5DF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T2 = 5-8</w:t>
      </w:r>
    </w:p>
    <w:p w14:paraId="04860B40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COV = T1*T2, T2*T2</w:t>
      </w:r>
      <w:r>
        <w:rPr>
          <w:rFonts w:ascii="Lucida Sans Typewriter" w:hAnsi="Lucida Sans Typewriter" w:cs="Times New Roman"/>
          <w:bCs/>
          <w:sz w:val="16"/>
          <w:szCs w:val="16"/>
        </w:rPr>
        <w:t xml:space="preserve"> # free covariance and time 2 variance</w:t>
      </w:r>
    </w:p>
    <w:p w14:paraId="256A448F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CONSTRAIN = </w:t>
      </w:r>
    </w:p>
    <w:p w14:paraId="78D4DF2A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(1,5, a1,a2), (2,6, a1,a2), (3,7, a1,a2), (4,8, a1,a2), </w:t>
      </w:r>
    </w:p>
    <w:p w14:paraId="19823776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(1,5, d1), (2,6, d1), (3,7, d1), (4,8, d1),</w:t>
      </w:r>
    </w:p>
    <w:p w14:paraId="33965E3E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(1,5, d2), (2,6, d2), (3,7, d2), (4,8, d2),</w:t>
      </w:r>
    </w:p>
    <w:p w14:paraId="2AAA4917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(1,5, d3), (2,6, d3), (3,7, d3), (4,8, d3),</w:t>
      </w:r>
    </w:p>
    <w:p w14:paraId="61C2C5A7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(1,5, d4), (2,6, d4), (3,7, d4), (4,8, d4), # define the model with constraints across Time</w:t>
      </w:r>
    </w:p>
    <w:p w14:paraId="082590C1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MEAN = T2' </w:t>
      </w:r>
      <w:r>
        <w:rPr>
          <w:rFonts w:ascii="Lucida Sans Typewriter" w:hAnsi="Lucida Sans Typewriter" w:cs="Times New Roman"/>
          <w:bCs/>
          <w:sz w:val="16"/>
          <w:szCs w:val="16"/>
        </w:rPr>
        <w:t xml:space="preserve">  # free mean at T2 for both groups</w:t>
      </w:r>
    </w:p>
    <w:p w14:paraId="242F03F9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</w:p>
    <w:p w14:paraId="3AB8225A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mod3 &lt;-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multipleGroup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(</w:t>
      </w:r>
    </w:p>
    <w:p w14:paraId="450AA7B1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dat3[, 1:8],</w:t>
      </w:r>
    </w:p>
    <w:p w14:paraId="44D018B4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model =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lm_mirt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,</w:t>
      </w:r>
    </w:p>
    <w:p w14:paraId="7E507E57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group = dat3$group,</w:t>
      </w:r>
    </w:p>
    <w:p w14:paraId="710BBE59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invariance = c(</w:t>
      </w:r>
    </w:p>
    <w:p w14:paraId="6A924827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"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free_means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", "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free_variances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", </w:t>
      </w:r>
    </w:p>
    <w:p w14:paraId="08E6E8B2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  "slopes", "intercepts"), </w:t>
      </w:r>
    </w:p>
    <w:p w14:paraId="1D79B70E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itemtype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='graded', method='MHRM', SE = TRUE) </w:t>
      </w:r>
    </w:p>
    <w:p w14:paraId="61704503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coef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(mod3, simplify=TRUE) # get item parameters</w:t>
      </w:r>
    </w:p>
    <w:p w14:paraId="2B147562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</w:t>
      </w:r>
    </w:p>
    <w:p w14:paraId="4AE7FCA7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## EAP scoring </w:t>
      </w:r>
    </w:p>
    <w:p w14:paraId="40D47A85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scores3.EAP &lt;-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data.frame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(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fscores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(mod3, method='EAP'))</w:t>
      </w:r>
    </w:p>
    <w:p w14:paraId="326D10B7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summary(scores3.EAP)</w:t>
      </w:r>
    </w:p>
    <w:p w14:paraId="1D271280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dat3$EAP1 &lt;- scores3.EAP$F1</w:t>
      </w:r>
    </w:p>
    <w:p w14:paraId="7EFD800E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dat3$EAP2 &lt;- scores3.EAP$F2</w:t>
      </w:r>
    </w:p>
    <w:p w14:paraId="5E2684D5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</w:t>
      </w:r>
      <w:proofErr w:type="spellStart"/>
      <w:r w:rsidRPr="00AE41EF">
        <w:rPr>
          <w:rFonts w:ascii="Lucida Sans Typewriter" w:hAnsi="Lucida Sans Typewriter" w:cs="Times New Roman"/>
          <w:bCs/>
          <w:sz w:val="16"/>
          <w:szCs w:val="16"/>
        </w:rPr>
        <w:t>describeBy</w:t>
      </w:r>
      <w:proofErr w:type="spellEnd"/>
      <w:r w:rsidRPr="00AE41EF">
        <w:rPr>
          <w:rFonts w:ascii="Lucida Sans Typewriter" w:hAnsi="Lucida Sans Typewriter" w:cs="Times New Roman"/>
          <w:bCs/>
          <w:sz w:val="16"/>
          <w:szCs w:val="16"/>
        </w:rPr>
        <w:t>(dat3[,c("EAP1","EAP2")],dat3$group)</w:t>
      </w:r>
    </w:p>
    <w:p w14:paraId="06C2C104" w14:textId="77777777" w:rsidR="006664CC" w:rsidRPr="00AE41EF" w:rsidRDefault="006664CC" w:rsidP="006664CC">
      <w:pPr>
        <w:spacing w:after="0" w:line="240" w:lineRule="auto"/>
        <w:rPr>
          <w:rFonts w:ascii="Lucida Sans Typewriter" w:hAnsi="Lucida Sans Typewriter" w:cs="Times New Roman"/>
          <w:bCs/>
          <w:sz w:val="16"/>
          <w:szCs w:val="16"/>
        </w:rPr>
      </w:pPr>
      <w:r w:rsidRPr="00AE41EF">
        <w:rPr>
          <w:rFonts w:ascii="Lucida Sans Typewriter" w:hAnsi="Lucida Sans Typewriter" w:cs="Times New Roman"/>
          <w:bCs/>
          <w:sz w:val="16"/>
          <w:szCs w:val="16"/>
        </w:rPr>
        <w:t xml:space="preserve">  </w:t>
      </w:r>
    </w:p>
    <w:p w14:paraId="7A8EEDCC" w14:textId="77777777" w:rsidR="006664CC" w:rsidRDefault="006664CC" w:rsidP="00126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F8B7D4" w14:textId="351D3D31" w:rsidR="00C326F8" w:rsidRDefault="00C32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C1589E" w14:textId="77777777" w:rsidR="00C326F8" w:rsidRDefault="00C326F8" w:rsidP="00126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D78AD6" w14:textId="5AFCF3AE" w:rsidR="00C326F8" w:rsidRDefault="00C326F8" w:rsidP="00C326F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Supplemental Materials Section F: Complete Results from Sensitivity Analyses</w:t>
      </w:r>
    </w:p>
    <w:p w14:paraId="435E11A4" w14:textId="77777777" w:rsidR="00C326F8" w:rsidRDefault="00C326F8" w:rsidP="00126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35" w:type="dxa"/>
        <w:tblLook w:val="04A0" w:firstRow="1" w:lastRow="0" w:firstColumn="1" w:lastColumn="0" w:noHBand="0" w:noVBand="1"/>
      </w:tblPr>
      <w:tblGrid>
        <w:gridCol w:w="1631"/>
        <w:gridCol w:w="842"/>
        <w:gridCol w:w="1286"/>
        <w:gridCol w:w="741"/>
        <w:gridCol w:w="868"/>
        <w:gridCol w:w="1223"/>
        <w:gridCol w:w="948"/>
        <w:gridCol w:w="948"/>
        <w:gridCol w:w="948"/>
      </w:tblGrid>
      <w:tr w:rsidR="00C326F8" w:rsidRPr="00C326F8" w14:paraId="47062156" w14:textId="77777777" w:rsidTr="007B76F3">
        <w:trPr>
          <w:trHeight w:val="300"/>
        </w:trPr>
        <w:tc>
          <w:tcPr>
            <w:tcW w:w="5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02F81" w14:textId="4D452EFB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Table F1. Complete Sensitivity Analysis Results</w:t>
            </w:r>
            <w:r w:rsidR="001F0D6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 N=200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E0B3AB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FD9141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5E48F5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5D014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7B76F3" w:rsidRPr="00C326F8" w14:paraId="2521EFF0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9AA7F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Instrument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4EA43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items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FFE1F1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loadings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FC1BD6" w14:textId="36BF2EBB" w:rsidR="00C326F8" w:rsidRPr="00C326F8" w:rsidRDefault="007B76F3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Treat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CC4B01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N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0A449E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model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9B4242B" w14:textId="1C9EDC7E" w:rsidR="00C326F8" w:rsidRPr="00C326F8" w:rsidRDefault="007B76F3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C326F8" w:rsidRPr="00C326F8">
              <w:rPr>
                <w:rFonts w:ascii="Times New Roman" w:eastAsia="Times New Roman" w:hAnsi="Times New Roman" w:cs="Times New Roman"/>
                <w:color w:val="000000"/>
              </w:rPr>
              <w:t>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EDC6C33" w14:textId="52B6F1EB" w:rsidR="00C326F8" w:rsidRPr="00C326F8" w:rsidRDefault="007B76F3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C326F8" w:rsidRPr="00C326F8">
              <w:rPr>
                <w:rFonts w:ascii="Times New Roman" w:eastAsia="Times New Roman" w:hAnsi="Times New Roman" w:cs="Times New Roman"/>
                <w:color w:val="000000"/>
              </w:rPr>
              <w:t>ig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92FAD8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bias</w:t>
            </w:r>
          </w:p>
        </w:tc>
      </w:tr>
      <w:tr w:rsidR="007B76F3" w:rsidRPr="00C326F8" w14:paraId="0738275B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8B61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5BCC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76B5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FDD50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2410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4F74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ECA3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CF6F2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0.320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7EB3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7B76F3" w:rsidRPr="00C326F8" w14:paraId="2FD1C259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7746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E682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7EBB6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8DF7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2ED1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D8E8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1935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6EDA6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0.154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BCB0A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0.026</w:t>
            </w:r>
          </w:p>
        </w:tc>
      </w:tr>
      <w:tr w:rsidR="007B76F3" w:rsidRPr="00C326F8" w14:paraId="6B45905A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9558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30F9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AA7D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4D62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98EFE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891A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80BE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2CA5A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B0B1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-0.019</w:t>
            </w:r>
          </w:p>
        </w:tc>
      </w:tr>
      <w:tr w:rsidR="007B76F3" w:rsidRPr="00C326F8" w14:paraId="749E66CF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B777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E4A4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4CE9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6BBF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6D52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BA61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E817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78866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0.232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9A3D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B76F3" w:rsidRPr="00C326F8" w14:paraId="59A40C39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B03E3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122D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3347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01A8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5DB4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AC5E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814B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EFDA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0.405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6D05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0.013</w:t>
            </w:r>
          </w:p>
        </w:tc>
      </w:tr>
      <w:tr w:rsidR="007B76F3" w:rsidRPr="00C326F8" w14:paraId="0AF285DD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C665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8C27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85A4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BCE2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073C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6695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321F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ADCE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0.064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900D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7B76F3" w:rsidRPr="00C326F8" w14:paraId="29F03999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1A86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432B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B4F0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2CB1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69A4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A97D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0F4C4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0.155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EE6D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0.136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B6B4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-0.045</w:t>
            </w:r>
          </w:p>
        </w:tc>
      </w:tr>
      <w:tr w:rsidR="007B76F3" w:rsidRPr="00C326F8" w14:paraId="3B8DB83E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6723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7B1A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D680E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ACFD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53DD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2DBF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FD71A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E65E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0.232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8B61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B76F3" w:rsidRPr="00C326F8" w14:paraId="172B91D6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E4FC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A75C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64D0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65122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6467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B584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70D2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BFD40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0.251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5E1F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0.020</w:t>
            </w:r>
          </w:p>
        </w:tc>
      </w:tr>
      <w:tr w:rsidR="007B76F3" w:rsidRPr="00C326F8" w14:paraId="05089CAE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7A0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3929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A979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78B8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0689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8A19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8C4E6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803B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0.184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3052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0.027</w:t>
            </w:r>
          </w:p>
        </w:tc>
      </w:tr>
      <w:tr w:rsidR="007B76F3" w:rsidRPr="00C326F8" w14:paraId="6BABA83C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82F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F5F8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14B5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3F53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20F3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DEC6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3BD5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0.184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428E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1B50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-0.016</w:t>
            </w:r>
          </w:p>
        </w:tc>
      </w:tr>
      <w:tr w:rsidR="007B76F3" w:rsidRPr="00C326F8" w14:paraId="5767DF96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F0F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5442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4C75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0246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16E7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8A0E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1A28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5AC8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0.234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87E7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7B76F3" w:rsidRPr="00C326F8" w14:paraId="47BD665F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6737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98E2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E906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7C33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A285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9A2D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9C07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885D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0.322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9289C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</w:tr>
      <w:tr w:rsidR="007B76F3" w:rsidRPr="00C326F8" w14:paraId="51FDECF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2FBD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D4EB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168E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52E02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F124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C6E1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B8CC8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A9B1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D024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</w:tr>
      <w:tr w:rsidR="007B76F3" w:rsidRPr="00C326F8" w14:paraId="40E3452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5A8F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6D47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20C7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4D0E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FE79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38CD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F659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0.169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9C00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099D4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-0.031</w:t>
            </w:r>
          </w:p>
        </w:tc>
      </w:tr>
      <w:tr w:rsidR="007B76F3" w:rsidRPr="00C326F8" w14:paraId="5EEFBA31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778D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757A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99B8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611E7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A24C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0C71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1D7F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774D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0.234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B942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7B76F3" w:rsidRPr="00C326F8" w14:paraId="4E21CF07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C6B7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C216F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7322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C061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381B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43AF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B8299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0.217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087D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0.255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8BC0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0.017</w:t>
            </w:r>
          </w:p>
        </w:tc>
      </w:tr>
      <w:tr w:rsidR="007B76F3" w:rsidRPr="00C326F8" w14:paraId="6B3104B6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16C3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5FAC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B35AA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96A6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47C1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9437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D0BC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AE22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0.193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3103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</w:tr>
      <w:tr w:rsidR="007B76F3" w:rsidRPr="00C326F8" w14:paraId="708E1A5A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9CF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7E03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D21BF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8899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3F13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90EF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FE0B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0.179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3B9A4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B580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-0.021</w:t>
            </w:r>
          </w:p>
        </w:tc>
      </w:tr>
      <w:tr w:rsidR="007B76F3" w:rsidRPr="00C326F8" w14:paraId="5D739A6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F160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599AF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A93D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6ECC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6A5A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1DA7D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D01C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B0AE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0.241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D723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-0.005</w:t>
            </w:r>
          </w:p>
        </w:tc>
      </w:tr>
      <w:tr w:rsidR="007B76F3" w:rsidRPr="00C326F8" w14:paraId="0A1E2CF8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FC8B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330E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7973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0BA2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315C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8684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59A4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0.175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8D576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0.239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E3B8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-0.025</w:t>
            </w:r>
          </w:p>
        </w:tc>
      </w:tr>
      <w:tr w:rsidR="007B76F3" w:rsidRPr="00C326F8" w14:paraId="35DB9969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DCCB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6222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48F3C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E042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2D9C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8D62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C2E2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0.185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3201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0.156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2628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-0.015</w:t>
            </w:r>
          </w:p>
        </w:tc>
      </w:tr>
      <w:tr w:rsidR="007B76F3" w:rsidRPr="00C326F8" w14:paraId="11E09C8A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10FC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D641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5D0A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33C2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27DD6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51FC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80854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513E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0.161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9B0C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-0.041</w:t>
            </w:r>
          </w:p>
        </w:tc>
      </w:tr>
      <w:tr w:rsidR="007B76F3" w:rsidRPr="00C326F8" w14:paraId="402E0AB9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1B78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4B36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A3EE3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6350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D3C3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BC85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0D06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8A8E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0.241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23C44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-0.005</w:t>
            </w:r>
          </w:p>
        </w:tc>
      </w:tr>
      <w:tr w:rsidR="007B76F3" w:rsidRPr="00C326F8" w14:paraId="03D210A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90AA5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A315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302F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6627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CAF9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8584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F01BE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C8A9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0DE33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-0.004</w:t>
            </w:r>
          </w:p>
        </w:tc>
      </w:tr>
      <w:tr w:rsidR="007B76F3" w:rsidRPr="00C326F8" w14:paraId="587E967F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39BF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529E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4803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8ACC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846F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796A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B302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222F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3B0B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</w:tr>
      <w:tr w:rsidR="007B76F3" w:rsidRPr="00C326F8" w14:paraId="2FDCA5BD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6D51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E747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71AB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82F9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5FF7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6ECD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A030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2D91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028D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7B76F3" w:rsidRPr="00C326F8" w14:paraId="39DA7C8B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1C73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34AF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06BE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986C4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E1D0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C9BD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2730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4703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10A0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B76F3" w:rsidRPr="00C326F8" w14:paraId="5D39520F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BDB6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2A11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AAF57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98286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2E48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5616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6E19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965F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0.055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AE96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</w:tr>
      <w:tr w:rsidR="007B76F3" w:rsidRPr="00C326F8" w14:paraId="0A907317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FF6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0B4F0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4C10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ED7F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F896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60AA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2ABC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4398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0844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-0.014</w:t>
            </w:r>
          </w:p>
        </w:tc>
      </w:tr>
      <w:tr w:rsidR="007B76F3" w:rsidRPr="00C326F8" w14:paraId="45B44D62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E928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C9F6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B7C7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2E9D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41228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5D3C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A717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03CA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0.030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3724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B76F3" w:rsidRPr="00C326F8" w14:paraId="24BA1090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93FA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E9C7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452F0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95F4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8204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BDBB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9396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CCFA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8323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B76F3" w:rsidRPr="00C326F8" w14:paraId="50DB6FDB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35D6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01E3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33AA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4D23D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55BA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A005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6CE2C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5A55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4F6C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-0.008</w:t>
            </w:r>
          </w:p>
        </w:tc>
      </w:tr>
      <w:tr w:rsidR="007B76F3" w:rsidRPr="00C326F8" w14:paraId="6CB4D922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F64F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BEEB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0ECC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80DB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22E2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0278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9AF8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9F921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3E06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7B76F3" w:rsidRPr="00C326F8" w14:paraId="09054E81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E80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392D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4C3D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197CA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0B89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7289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DF71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DD27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05BF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7B76F3" w:rsidRPr="00C326F8" w14:paraId="7BC5ECB2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65D5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C745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8373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C5F9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B759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C523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9FE2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94FD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944E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7B76F3" w:rsidRPr="00C326F8" w14:paraId="29BCDD5A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562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33EB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A407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7AF0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1A5C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1E37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119B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52DA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4DF7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-0.003</w:t>
            </w:r>
          </w:p>
        </w:tc>
      </w:tr>
      <w:tr w:rsidR="007B76F3" w:rsidRPr="00C326F8" w14:paraId="55A9C028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7D5E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A576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8564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384E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DEC2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97F6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E904C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8BA4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019C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0.005</w:t>
            </w:r>
          </w:p>
        </w:tc>
      </w:tr>
      <w:tr w:rsidR="007B76F3" w:rsidRPr="00C326F8" w14:paraId="24CEFA0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A8B4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DE9F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67EA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4B9A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353B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EC2A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D9B1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22A95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C6C06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7B76F3" w:rsidRPr="00C326F8" w14:paraId="4D2672E0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4ECF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E2F7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0DBE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FF7D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2E5C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6608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3104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3AAA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B70AC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0.001</w:t>
            </w:r>
          </w:p>
        </w:tc>
      </w:tr>
      <w:tr w:rsidR="007B76F3" w:rsidRPr="00C326F8" w14:paraId="60F1FFC7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E6BF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CE126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A45A7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FAD1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15DF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4DE50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82EC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6B3E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150B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-0.016</w:t>
            </w:r>
          </w:p>
        </w:tc>
      </w:tr>
      <w:tr w:rsidR="007B76F3" w:rsidRPr="00C326F8" w14:paraId="1014DEB9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4ED5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31D8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1210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C167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639F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B23D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B790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1ECDB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7E7D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-0.006</w:t>
            </w:r>
          </w:p>
        </w:tc>
      </w:tr>
      <w:tr w:rsidR="007B76F3" w:rsidRPr="00C326F8" w14:paraId="188ACAF6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0F9E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0C60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AB1E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77F6E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891A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0980C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F01F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BB4E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8D18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-0.004</w:t>
            </w:r>
          </w:p>
        </w:tc>
      </w:tr>
      <w:tr w:rsidR="007B76F3" w:rsidRPr="00C326F8" w14:paraId="553E744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0B9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DAF7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1306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A1CB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3D18D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DA62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CD22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813A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4647D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-0.005</w:t>
            </w:r>
          </w:p>
        </w:tc>
      </w:tr>
      <w:tr w:rsidR="007B76F3" w:rsidRPr="00C326F8" w14:paraId="2E4864C4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5641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CD79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8F11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4C7D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43FC9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3F0DF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8A5F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D39C5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229F5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-0.013</w:t>
            </w:r>
          </w:p>
        </w:tc>
      </w:tr>
      <w:tr w:rsidR="007B76F3" w:rsidRPr="00C326F8" w14:paraId="54DB6DDC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6C9A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908A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E4ED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E3ED0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89AF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E519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C255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0F8E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8C93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B76F3" w:rsidRPr="00C326F8" w14:paraId="1F6AB82B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83F1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C610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4523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3F90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4652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9F93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CB721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51A3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BE13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-0.004</w:t>
            </w:r>
          </w:p>
        </w:tc>
      </w:tr>
      <w:tr w:rsidR="007B76F3" w:rsidRPr="00C326F8" w14:paraId="1E7A1956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1945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E492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8416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61815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AB51D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FF17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F71C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D537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8949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-0.005</w:t>
            </w:r>
          </w:p>
        </w:tc>
      </w:tr>
      <w:tr w:rsidR="007B76F3" w:rsidRPr="00C326F8" w14:paraId="10D68CD3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52C4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4077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F270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89770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95EC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5DA7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A45D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0.256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54D2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0.301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E808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0.056</w:t>
            </w:r>
          </w:p>
        </w:tc>
      </w:tr>
      <w:tr w:rsidR="007B76F3" w:rsidRPr="00C326F8" w14:paraId="27756652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27D6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6048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862F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9993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793A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47F16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54C7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0.251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4679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16382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0.051</w:t>
            </w:r>
          </w:p>
        </w:tc>
      </w:tr>
      <w:tr w:rsidR="007B76F3" w:rsidRPr="00C326F8" w14:paraId="2A70A360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2111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87BB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2FF77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4BEE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DAD9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4960B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0CED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0.158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BA69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0.182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3715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-0.042</w:t>
            </w:r>
          </w:p>
        </w:tc>
      </w:tr>
      <w:tr w:rsidR="007B76F3" w:rsidRPr="00C326F8" w14:paraId="72736242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624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E434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8220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E76E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F5632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8943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B212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82C15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0.262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FCB9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7B76F3" w:rsidRPr="00C326F8" w14:paraId="28B5A5C7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7377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36EE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16EA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DD58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8491F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E16A1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F731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EC32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0.333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2410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0.022</w:t>
            </w:r>
          </w:p>
        </w:tc>
      </w:tr>
      <w:tr w:rsidR="007B76F3" w:rsidRPr="00C326F8" w14:paraId="2F218A28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7CE9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5EAA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F7299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3262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B64A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16D9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68E5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FF1A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0.184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58CA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0.024</w:t>
            </w:r>
          </w:p>
        </w:tc>
      </w:tr>
      <w:tr w:rsidR="007B76F3" w:rsidRPr="00C326F8" w14:paraId="7435A0EF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DEFCE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5926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EF1E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C22AD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3504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C890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013FA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0.173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31A3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2A80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-0.027</w:t>
            </w:r>
          </w:p>
        </w:tc>
      </w:tr>
      <w:tr w:rsidR="007B76F3" w:rsidRPr="00C326F8" w14:paraId="5C268277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E317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3C35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9E69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F8CE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DBBF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1774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28E81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D387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0.262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4AF85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7B76F3" w:rsidRPr="00C326F8" w14:paraId="6F080788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ED0A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D825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EC23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D73B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C6AF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1FCCB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D333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0.244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1A6C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0.303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91C1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0.044</w:t>
            </w:r>
          </w:p>
        </w:tc>
      </w:tr>
      <w:tr w:rsidR="007B76F3" w:rsidRPr="00C326F8" w14:paraId="208C0FE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D070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A1F0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5D85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39584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D3B8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123F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DEC5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0.243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F7F4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0.189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25B7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0.043</w:t>
            </w:r>
          </w:p>
        </w:tc>
      </w:tr>
      <w:tr w:rsidR="007B76F3" w:rsidRPr="00C326F8" w14:paraId="4B170113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7CFD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9C39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C21F6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A685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C1898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4E0A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BF2E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0.159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2B8F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0.189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F0A9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-0.041</w:t>
            </w:r>
          </w:p>
        </w:tc>
      </w:tr>
      <w:tr w:rsidR="007B76F3" w:rsidRPr="00C326F8" w14:paraId="28FDC091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2026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8B415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7C51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196B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FD8A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D64C6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E53A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1B082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490A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</w:tr>
      <w:tr w:rsidR="007B76F3" w:rsidRPr="00C326F8" w14:paraId="6DC3772E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3E1D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8A44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D3AF3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5558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DFDF2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FFE2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71B0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E4C01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0.278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AA4FC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7B76F3" w:rsidRPr="00C326F8" w14:paraId="2A11C37A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238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F1F8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A184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2FEA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009E8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F0BB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167C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770F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5C9F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0.010</w:t>
            </w:r>
          </w:p>
        </w:tc>
      </w:tr>
      <w:tr w:rsidR="007B76F3" w:rsidRPr="00C326F8" w14:paraId="707C853E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E263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D92E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28B44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9E3C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377F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F486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97E4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EEC2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62CA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-0.024</w:t>
            </w:r>
          </w:p>
        </w:tc>
      </w:tr>
      <w:tr w:rsidR="007B76F3" w:rsidRPr="00C326F8" w14:paraId="470D6BE0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95A7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4A2AD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B629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1E97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62CF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78BC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7ACDF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0.191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BD00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0.223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758F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</w:tr>
      <w:tr w:rsidR="007B76F3" w:rsidRPr="00C326F8" w14:paraId="27DD78E1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87F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EC3AE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BE67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622F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7A07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2D29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4AB0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E2787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48BA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</w:tr>
      <w:tr w:rsidR="007B76F3" w:rsidRPr="00C326F8" w14:paraId="5FCD68D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1DF6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1587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C591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2FBE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77D03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BFC3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6A36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7FB8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8C0E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0.015</w:t>
            </w:r>
          </w:p>
        </w:tc>
      </w:tr>
      <w:tr w:rsidR="007B76F3" w:rsidRPr="00C326F8" w14:paraId="094D0A6F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AA70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67C9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6173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4ECC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C3B5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CBF5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60EF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87B0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3E9C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7B76F3" w:rsidRPr="00C326F8" w14:paraId="20C504F4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F733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9462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626D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D78C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010D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32BCB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E32D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20A3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FF008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7B76F3" w:rsidRPr="00C326F8" w14:paraId="0CFA07F3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D56A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17160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3FDA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7C37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2A27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FA15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D9F5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57A9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C7AA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0.006</w:t>
            </w:r>
          </w:p>
        </w:tc>
      </w:tr>
      <w:tr w:rsidR="007B76F3" w:rsidRPr="00C326F8" w14:paraId="4CB344BE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C05A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533D0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9D50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4EDF1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D2266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78F7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E87AF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307F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5503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</w:tr>
      <w:tr w:rsidR="007B76F3" w:rsidRPr="00C326F8" w14:paraId="5978CC73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030C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E923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B296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153A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3F14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6C446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8F6D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169C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F38D1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0.003</w:t>
            </w:r>
          </w:p>
        </w:tc>
      </w:tr>
      <w:tr w:rsidR="007B76F3" w:rsidRPr="00C326F8" w14:paraId="68F0072F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45DA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C692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AD66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03A6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9E885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07D0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8EA6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B4629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7A63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7B76F3" w:rsidRPr="00C326F8" w14:paraId="443F4536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7E4C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A1CD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01989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8621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8599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196A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BE33C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442D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14EFC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-0.006</w:t>
            </w:r>
          </w:p>
        </w:tc>
      </w:tr>
      <w:tr w:rsidR="007B76F3" w:rsidRPr="00C326F8" w14:paraId="7AC65DEC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10FE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BBB1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51A8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7773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D598C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3DB2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BF3A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E872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E40CA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0.002</w:t>
            </w:r>
          </w:p>
        </w:tc>
      </w:tr>
      <w:tr w:rsidR="007B76F3" w:rsidRPr="00C326F8" w14:paraId="0A0972C5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1F39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0842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6BB49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B396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601A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955D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E85C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EDC0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B4C4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</w:tr>
      <w:tr w:rsidR="007B76F3" w:rsidRPr="00C326F8" w14:paraId="1A3E22FA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AD89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021C9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E983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H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1DF3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C9F56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9912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2D9D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7AED6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3923F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</w:tr>
      <w:tr w:rsidR="007B76F3" w:rsidRPr="00C326F8" w14:paraId="652E0D40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8B1D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5BD8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42C9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FB38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77735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007D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MIRTeap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A01C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3D38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631B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-0.007</w:t>
            </w:r>
          </w:p>
        </w:tc>
      </w:tr>
      <w:tr w:rsidR="007B76F3" w:rsidRPr="00C326F8" w14:paraId="50AA32BC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2CF0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BC11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C4BC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3EDD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7C45E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528C8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MIRTpv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A6A4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D108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FA49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0.004</w:t>
            </w:r>
          </w:p>
        </w:tc>
      </w:tr>
      <w:tr w:rsidR="007B76F3" w:rsidRPr="00C326F8" w14:paraId="6BC6EDB0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3622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4E760A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13469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8948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5FDC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D621E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03805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D1F734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5422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-0.010</w:t>
            </w:r>
          </w:p>
        </w:tc>
      </w:tr>
      <w:tr w:rsidR="007B76F3" w:rsidRPr="00C326F8" w14:paraId="68444D99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62E3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737250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F5245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080D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C74E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D9AD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326F8">
              <w:rPr>
                <w:rFonts w:ascii="Times New Roman" w:eastAsia="Times New Roman" w:hAnsi="Times New Roman" w:cs="Times New Roman"/>
                <w:color w:val="000000"/>
              </w:rPr>
              <w:t>TrueScore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AB4B3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31B81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A31409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26F8">
              <w:rPr>
                <w:rFonts w:ascii="Times New Roman" w:eastAsia="Times New Roman" w:hAnsi="Times New Roman" w:cs="Times New Roman"/>
                <w:color w:val="000000"/>
              </w:rPr>
              <w:t>-0.009</w:t>
            </w:r>
          </w:p>
        </w:tc>
      </w:tr>
      <w:tr w:rsidR="007B76F3" w:rsidRPr="00C326F8" w14:paraId="4B3937AE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A2B65C" w14:textId="5B7BF7B6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43AAAEF" w14:textId="3FCAA07F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9BC5F8D" w14:textId="372FCCA5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AAA7E0F" w14:textId="397ACDA4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B2FD7C" w14:textId="015F20D2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2B35770" w14:textId="4BB1DC59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2E31E9" w14:textId="585B900B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3DA9C4" w14:textId="088B056B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0A669E4" w14:textId="7228211B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B76F3" w:rsidRPr="00C326F8" w14:paraId="1D4D8E7E" w14:textId="77777777" w:rsidTr="001F0D62">
        <w:trPr>
          <w:trHeight w:val="300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DE9B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7DDCB1" w14:textId="77777777" w:rsidR="00C326F8" w:rsidRPr="00C326F8" w:rsidRDefault="00C326F8" w:rsidP="00C326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8839DC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0724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DFBD2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266E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28DE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B870D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8E247" w14:textId="77777777" w:rsidR="00C326F8" w:rsidRPr="00C326F8" w:rsidRDefault="00C326F8" w:rsidP="00C32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7EA097" w14:textId="77777777" w:rsidR="00C326F8" w:rsidRDefault="00C326F8" w:rsidP="00126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5C2D57" w14:textId="77777777" w:rsidR="001F0D62" w:rsidRDefault="001F0D62" w:rsidP="00126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9D959E" w14:textId="77777777" w:rsidR="001F0D62" w:rsidRDefault="001F0D62">
      <w:r>
        <w:br w:type="page"/>
      </w:r>
    </w:p>
    <w:tbl>
      <w:tblPr>
        <w:tblW w:w="9425" w:type="dxa"/>
        <w:tblLook w:val="04A0" w:firstRow="1" w:lastRow="0" w:firstColumn="1" w:lastColumn="0" w:noHBand="0" w:noVBand="1"/>
      </w:tblPr>
      <w:tblGrid>
        <w:gridCol w:w="1158"/>
        <w:gridCol w:w="202"/>
        <w:gridCol w:w="758"/>
        <w:gridCol w:w="202"/>
        <w:gridCol w:w="760"/>
        <w:gridCol w:w="480"/>
        <w:gridCol w:w="1320"/>
        <w:gridCol w:w="340"/>
        <w:gridCol w:w="105"/>
        <w:gridCol w:w="395"/>
        <w:gridCol w:w="845"/>
        <w:gridCol w:w="295"/>
        <w:gridCol w:w="1065"/>
        <w:gridCol w:w="295"/>
        <w:gridCol w:w="965"/>
        <w:gridCol w:w="240"/>
      </w:tblGrid>
      <w:tr w:rsidR="001F0D62" w:rsidRPr="00B8306C" w14:paraId="7F626A90" w14:textId="77777777" w:rsidTr="008322E4">
        <w:trPr>
          <w:gridAfter w:val="1"/>
          <w:wAfter w:w="240" w:type="dxa"/>
          <w:trHeight w:val="300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E8085" w14:textId="63A18CA6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534D3" w14:textId="77777777" w:rsidR="001F0D62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85991" w14:textId="77777777" w:rsidR="001F0D62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D1047D" w14:textId="77777777" w:rsidR="001F0D62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A6101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3422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DB43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8CC2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D946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039DF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CF14E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D62" w:rsidRPr="00B8306C" w14:paraId="0D63109E" w14:textId="77777777" w:rsidTr="008322E4">
        <w:trPr>
          <w:gridAfter w:val="1"/>
          <w:wAfter w:w="240" w:type="dxa"/>
          <w:trHeight w:val="300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F056D" w14:textId="5A6F7DC4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</w:t>
            </w: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0352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53F6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DA7B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7B66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E4E1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C7723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74C2D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0D62" w:rsidRPr="00B8306C" w14:paraId="72203FD9" w14:textId="77777777" w:rsidTr="008322E4">
        <w:trPr>
          <w:trHeight w:val="300"/>
        </w:trPr>
        <w:tc>
          <w:tcPr>
            <w:tcW w:w="942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C81297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Full Treatment Effect Estimates When IRT Scor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</w:t>
            </w:r>
            <w:r w:rsidRPr="00B8306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 Have Been Re-standardized, True  = .2 SDs</w:t>
            </w:r>
          </w:p>
        </w:tc>
      </w:tr>
      <w:tr w:rsidR="001F0D62" w:rsidRPr="00B8306C" w14:paraId="57E9BC51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A3E599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instrument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FF2C0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items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49CBC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loadings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1BA86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model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1F4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D2FF0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mean est.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D8D930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ratio (est/.2)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4DEF7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prop. Sig.</w:t>
            </w:r>
          </w:p>
        </w:tc>
      </w:tr>
      <w:tr w:rsidR="001F0D62" w:rsidRPr="00B8306C" w14:paraId="451274F3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A5FD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AC07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5C85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C416F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B54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463C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55E6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327DD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0.845</w:t>
            </w:r>
          </w:p>
        </w:tc>
      </w:tr>
      <w:tr w:rsidR="001F0D62" w:rsidRPr="00B8306C" w14:paraId="1E2CDD1E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D720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B878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7A0C2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30CEB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41A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C280E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8362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0.891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A3136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0.825</w:t>
            </w:r>
          </w:p>
        </w:tc>
      </w:tr>
      <w:tr w:rsidR="001F0D62" w:rsidRPr="00B8306C" w14:paraId="4272C1AD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B9B4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16C7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A80A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71AD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0B4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3030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B7D66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9AD8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0.775</w:t>
            </w:r>
          </w:p>
        </w:tc>
      </w:tr>
      <w:tr w:rsidR="001F0D62" w:rsidRPr="00B8306C" w14:paraId="227E9C07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CD51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738D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1C11A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F12E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22A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D4E8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B028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0.853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AD2C0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0.675</w:t>
            </w:r>
          </w:p>
        </w:tc>
      </w:tr>
      <w:tr w:rsidR="001F0D62" w:rsidRPr="00B8306C" w14:paraId="698BCF6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3474B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E3E7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0094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0570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CC3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2FD1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3B59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0.892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A4D1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0.755</w:t>
            </w:r>
          </w:p>
        </w:tc>
      </w:tr>
      <w:tr w:rsidR="001F0D62" w:rsidRPr="00B8306C" w14:paraId="6B4D68D1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A0AC3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B6EE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990B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1BAA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BAB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2BA4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0.213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20D6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1.065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9757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0.840</w:t>
            </w:r>
          </w:p>
        </w:tc>
      </w:tr>
      <w:tr w:rsidR="001F0D62" w:rsidRPr="00B8306C" w14:paraId="18E265E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B186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A418A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1EA4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6519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912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015EB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B21E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0F7E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0.750</w:t>
            </w:r>
          </w:p>
        </w:tc>
      </w:tr>
      <w:tr w:rsidR="001F0D62" w:rsidRPr="00B8306C" w14:paraId="37A591A2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C2FB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FC02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A3F0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0BA3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E06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E76E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D4718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1.060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15352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772A171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D0B39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877DF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8C7E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9817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AEC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36A6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16B8C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B9AA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0.845</w:t>
            </w:r>
          </w:p>
        </w:tc>
      </w:tr>
      <w:tr w:rsidR="001F0D62" w:rsidRPr="00B8306C" w14:paraId="61489AFE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4E6A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1AD7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F7D64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3BF1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1E8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B62A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0.160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4AEA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D44E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0.760</w:t>
            </w:r>
          </w:p>
        </w:tc>
      </w:tr>
      <w:tr w:rsidR="001F0D62" w:rsidRPr="00B8306C" w14:paraId="47A1E49D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EFD1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FDD4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09C88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F097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B79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2709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0.169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5AB3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0.846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073C5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0.695</w:t>
            </w:r>
          </w:p>
        </w:tc>
      </w:tr>
      <w:tr w:rsidR="001F0D62" w:rsidRPr="00B8306C" w14:paraId="1F59BB2B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C382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3D85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E01C3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A8095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CC2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60E6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0.132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93DF1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0.661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21C0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0.335</w:t>
            </w:r>
          </w:p>
        </w:tc>
      </w:tr>
      <w:tr w:rsidR="001F0D62" w:rsidRPr="00B8306C" w14:paraId="07233029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E21C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13DD1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57B7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F7D3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BAA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EC00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9B95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0.849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80E8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0.690</w:t>
            </w:r>
          </w:p>
        </w:tc>
      </w:tr>
      <w:tr w:rsidR="001F0D62" w:rsidRPr="00B8306C" w14:paraId="38AC00A5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FB4ED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0B6B1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7151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8FCEE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F6F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1032F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0.244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0B6A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1.222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CEF7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0.880</w:t>
            </w:r>
          </w:p>
        </w:tc>
      </w:tr>
      <w:tr w:rsidR="001F0D62" w:rsidRPr="00B8306C" w14:paraId="00479663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17BB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47AD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9760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F0CD6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768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1387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101A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0.985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85EB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0.670</w:t>
            </w:r>
          </w:p>
        </w:tc>
      </w:tr>
      <w:tr w:rsidR="001F0D62" w:rsidRPr="00B8306C" w14:paraId="5051D9DA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1150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6F945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99BE3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244A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89C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E499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AF51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1.036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7930C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2993D757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F4EA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8F09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303B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226B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62B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7FD1F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6BA6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0.985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93C1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0.790</w:t>
            </w:r>
          </w:p>
        </w:tc>
      </w:tr>
      <w:tr w:rsidR="001F0D62" w:rsidRPr="00B8306C" w14:paraId="2CE412A9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8DDE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26A53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CF9D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94BE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A97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E0390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90E9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0.894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2C95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0.850</w:t>
            </w:r>
          </w:p>
        </w:tc>
      </w:tr>
      <w:tr w:rsidR="001F0D62" w:rsidRPr="00B8306C" w14:paraId="1CDF5E46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ACAC7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605D1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026B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A929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E58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4050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196D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0.927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D5746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0.760</w:t>
            </w:r>
          </w:p>
        </w:tc>
      </w:tr>
      <w:tr w:rsidR="001F0D62" w:rsidRPr="00B8306C" w14:paraId="41B41ED2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0688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6559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D455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9CDC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4DD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E34C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C693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0.879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1CA35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0.730</w:t>
            </w:r>
          </w:p>
        </w:tc>
      </w:tr>
      <w:tr w:rsidR="001F0D62" w:rsidRPr="00B8306C" w14:paraId="3208F517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F37A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7DC7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30807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C3B0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67F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E423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EE85B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0.883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C28E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0.730</w:t>
            </w:r>
          </w:p>
        </w:tc>
      </w:tr>
      <w:tr w:rsidR="001F0D62" w:rsidRPr="00B8306C" w14:paraId="08F9B66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F336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4755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5C8B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307D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0B9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93C7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1FCF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0.989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392F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0.805</w:t>
            </w:r>
          </w:p>
        </w:tc>
      </w:tr>
      <w:tr w:rsidR="001F0D62" w:rsidRPr="00B8306C" w14:paraId="6C78A09B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D7F28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0D03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14C8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118C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664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1B15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D9C9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C3C7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0.760</w:t>
            </w:r>
          </w:p>
        </w:tc>
      </w:tr>
      <w:tr w:rsidR="001F0D62" w:rsidRPr="00B8306C" w14:paraId="504E7961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6526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4B34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F886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80EC4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1CB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9658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7921A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1.038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0D825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5CE06FB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3718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81CF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C1B8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9D8A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204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4AC1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BD0F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0.985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D6EC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0.790</w:t>
            </w:r>
          </w:p>
        </w:tc>
      </w:tr>
      <w:tr w:rsidR="001F0D62" w:rsidRPr="00B8306C" w14:paraId="3F57801D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2B612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AF78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7A2A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7D6F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3C3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5EC8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0.164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6F320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0.822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F51F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0.765</w:t>
            </w:r>
          </w:p>
        </w:tc>
      </w:tr>
      <w:tr w:rsidR="001F0D62" w:rsidRPr="00B8306C" w14:paraId="20A5AB4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DAB22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13EE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83C9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8C6D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08F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DECF2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BE333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0.883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0486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0.755</w:t>
            </w:r>
          </w:p>
        </w:tc>
      </w:tr>
      <w:tr w:rsidR="001F0D62" w:rsidRPr="00B8306C" w14:paraId="619491F1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A9585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AE609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B4A2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19A6B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C84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3C9F9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0.158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436F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0.791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E191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0.610</w:t>
            </w:r>
          </w:p>
        </w:tc>
      </w:tr>
      <w:tr w:rsidR="001F0D62" w:rsidRPr="00B8306C" w14:paraId="498F2F1B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FB28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1A98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2A0B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CC7E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C11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7FAE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D1333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0.874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6301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0.760</w:t>
            </w:r>
          </w:p>
        </w:tc>
      </w:tr>
      <w:tr w:rsidR="001F0D62" w:rsidRPr="00B8306C" w14:paraId="555E28C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0EEF5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15A0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70AC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4EDC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A65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64102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CD6D8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1.049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EEE1E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0.840</w:t>
            </w:r>
          </w:p>
        </w:tc>
      </w:tr>
      <w:tr w:rsidR="001F0D62" w:rsidRPr="00B8306C" w14:paraId="7336BFD0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002F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8D691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0537C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A7FE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7EE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5864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C69D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0.941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645F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0.725</w:t>
            </w:r>
          </w:p>
        </w:tc>
      </w:tr>
      <w:tr w:rsidR="001F0D62" w:rsidRPr="00B8306C" w14:paraId="725B4AA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9796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38BE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A35A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9AF6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B950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122B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E3D1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9ACE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1BBF2BA9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C953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4DB5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E435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AFC3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6AA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9A4F2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AD85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A9F23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0.810</w:t>
            </w:r>
          </w:p>
        </w:tc>
      </w:tr>
      <w:tr w:rsidR="001F0D62" w:rsidRPr="00B8306C" w14:paraId="0BB02E2E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AC4E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0382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6AAB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F64E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BD8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297BC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F0AD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0.906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FA9C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0.865</w:t>
            </w:r>
          </w:p>
        </w:tc>
      </w:tr>
      <w:tr w:rsidR="001F0D62" w:rsidRPr="00B8306C" w14:paraId="628425E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83EE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C1F37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6FED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C64A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A0E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26FA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2E45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0.929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0EA2B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0.760</w:t>
            </w:r>
          </w:p>
        </w:tc>
      </w:tr>
      <w:tr w:rsidR="001F0D62" w:rsidRPr="00B8306C" w14:paraId="5C236643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F2BA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2B18A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DE78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9337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1FE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C489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B8BB5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0.888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6E7B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0.735</w:t>
            </w:r>
          </w:p>
        </w:tc>
      </w:tr>
      <w:tr w:rsidR="001F0D62" w:rsidRPr="00B8306C" w14:paraId="05C2C669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706E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71DC8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73CB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0AED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514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E0A5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F03D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0.907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1257E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0.760</w:t>
            </w:r>
          </w:p>
        </w:tc>
      </w:tr>
      <w:tr w:rsidR="001F0D62" w:rsidRPr="00B8306C" w14:paraId="2770C4F6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4251E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4E029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C6EAC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29681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78F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E9FC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5544A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0.966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388C7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0.790</w:t>
            </w:r>
          </w:p>
        </w:tc>
      </w:tr>
      <w:tr w:rsidR="001F0D62" w:rsidRPr="00B8306C" w14:paraId="4A4C137B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40D92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7611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4AAD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ABAC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E80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F1A49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452B3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7094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0.775</w:t>
            </w:r>
          </w:p>
        </w:tc>
      </w:tr>
      <w:tr w:rsidR="001F0D62" w:rsidRPr="00B8306C" w14:paraId="2D472E5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4272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AE07D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F775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1C28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CBC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9168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27B0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1.045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E6C60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4C02F242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9A3D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00A1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0B02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3D70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632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3EF6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F463B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3265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0.810</w:t>
            </w:r>
          </w:p>
        </w:tc>
      </w:tr>
      <w:tr w:rsidR="001F0D62" w:rsidRPr="00B8306C" w14:paraId="25DE9092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4A43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CD4C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ACC23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A3C0F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059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9A41F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0.167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E2343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FB043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0.780</w:t>
            </w:r>
          </w:p>
        </w:tc>
      </w:tr>
      <w:tr w:rsidR="001F0D62" w:rsidRPr="00B8306C" w14:paraId="4BB9E0A5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D06E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DED24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5485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249F3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20D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E694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9200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0.873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2EB3F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0.730</w:t>
            </w:r>
          </w:p>
        </w:tc>
      </w:tr>
      <w:tr w:rsidR="001F0D62" w:rsidRPr="00B8306C" w14:paraId="786AD2C3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EBE75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6E6C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0F30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93CD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25B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22B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0.163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3BD2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0.814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BC39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0.645</w:t>
            </w:r>
          </w:p>
        </w:tc>
      </w:tr>
      <w:tr w:rsidR="001F0D62" w:rsidRPr="00B8306C" w14:paraId="3CD20464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24866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568D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42C9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F7BF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934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D91CF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3996B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0.861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8842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0.730</w:t>
            </w:r>
          </w:p>
        </w:tc>
      </w:tr>
      <w:tr w:rsidR="001F0D62" w:rsidRPr="00B8306C" w14:paraId="35EB2FED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F3A6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71807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9AA9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27BD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7D5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2507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5960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0.964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68AE1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0.785</w:t>
            </w:r>
          </w:p>
        </w:tc>
      </w:tr>
      <w:tr w:rsidR="001F0D62" w:rsidRPr="00B8306C" w14:paraId="6A559516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9A57D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28842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63D7F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FFC5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3E0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5358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339BF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0.912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237D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0.715</w:t>
            </w:r>
          </w:p>
        </w:tc>
      </w:tr>
      <w:tr w:rsidR="001F0D62" w:rsidRPr="00B8306C" w14:paraId="3BBF732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45669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SEL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DF43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ECCE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79B7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5DD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0650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6FD32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0.904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40EF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6CED3096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B23D7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ED004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196C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719C4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C0D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43B88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B8E6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0.948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3D4F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0.785</w:t>
            </w:r>
          </w:p>
        </w:tc>
      </w:tr>
      <w:tr w:rsidR="001F0D62" w:rsidRPr="00B8306C" w14:paraId="22FDA50D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DE12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6470C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6B48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8175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B02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9C2A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E400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0.873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9A92C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0.855</w:t>
            </w:r>
          </w:p>
        </w:tc>
      </w:tr>
      <w:tr w:rsidR="001F0D62" w:rsidRPr="00B8306C" w14:paraId="54E5D744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B1A59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A385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C1561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FEE5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7EE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C7B6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7C2B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0.902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25B03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0.765</w:t>
            </w:r>
          </w:p>
        </w:tc>
      </w:tr>
      <w:tr w:rsidR="001F0D62" w:rsidRPr="00B8306C" w14:paraId="683D4226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028C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A8B19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26F5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5080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0F0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807A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0.168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AE97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0.842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B328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0.710</w:t>
            </w:r>
          </w:p>
        </w:tc>
      </w:tr>
      <w:tr w:rsidR="001F0D62" w:rsidRPr="00B8306C" w14:paraId="3ED98766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F89F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FD951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4E4A1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CEB9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AFE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65B9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3F48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0.873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E824D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0.755</w:t>
            </w:r>
          </w:p>
        </w:tc>
      </w:tr>
      <w:tr w:rsidR="001F0D62" w:rsidRPr="00B8306C" w14:paraId="794A6DDE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2C183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AAC13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41C4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D7E7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C80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B160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9A6F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0.994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7656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0.820</w:t>
            </w:r>
          </w:p>
        </w:tc>
      </w:tr>
      <w:tr w:rsidR="001F0D62" w:rsidRPr="00B8306C" w14:paraId="6507D562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5E01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3021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2F7A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62B0D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B0F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F1E6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D9A1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0.952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ACAA2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0.770</w:t>
            </w:r>
          </w:p>
        </w:tc>
      </w:tr>
      <w:tr w:rsidR="001F0D62" w:rsidRPr="00B8306C" w14:paraId="15F78B1E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91F45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731A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8A65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1325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0C7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E1BA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0.216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38806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1.078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2F75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50FC4FAF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0AE7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1669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98F8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637A9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EEA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E798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9149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0.948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8024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0.785</w:t>
            </w:r>
          </w:p>
        </w:tc>
      </w:tr>
      <w:tr w:rsidR="001F0D62" w:rsidRPr="00B8306C" w14:paraId="1F4032EF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89CA0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7B2F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9EB3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1D1B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EB1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059F2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B6A3A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0.853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148B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0.800</w:t>
            </w:r>
          </w:p>
        </w:tc>
      </w:tr>
      <w:tr w:rsidR="001F0D62" w:rsidRPr="00B8306C" w14:paraId="270E84FF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EBE1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0165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66875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2C5D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632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85BDA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925E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0.872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C0DDE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0.745</w:t>
            </w:r>
          </w:p>
        </w:tc>
      </w:tr>
      <w:tr w:rsidR="001F0D62" w:rsidRPr="00B8306C" w14:paraId="1829D2EA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0F17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B6ED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8127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D80E8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3C7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2B99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0.159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7412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0.793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A765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0.640</w:t>
            </w:r>
          </w:p>
        </w:tc>
      </w:tr>
      <w:tr w:rsidR="001F0D62" w:rsidRPr="00B8306C" w14:paraId="6D40C2F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D0FC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25A8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7806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4B77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533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7DF3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AF4F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0.861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51D4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0.715</w:t>
            </w:r>
          </w:p>
        </w:tc>
      </w:tr>
      <w:tr w:rsidR="001F0D62" w:rsidRPr="00B8306C" w14:paraId="46062D6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849B4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6D8E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AE58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4A2A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60A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2959F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D040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1.020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40CD0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0.820</w:t>
            </w:r>
          </w:p>
        </w:tc>
      </w:tr>
      <w:tr w:rsidR="001F0D62" w:rsidRPr="00B8306C" w14:paraId="250ED6E4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8BA8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8E5B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2B16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1D385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BBE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3F23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4F617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0.920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B3BB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0.710</w:t>
            </w:r>
          </w:p>
        </w:tc>
      </w:tr>
      <w:tr w:rsidR="001F0D62" w:rsidRPr="00B8306C" w14:paraId="68505870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6A29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A8A32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79AE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F8A2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F76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E5E56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9F98B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2396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30CF3E9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DB9F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5486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7461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90D2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F2A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9F8D1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4BF0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1.015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51BD1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0.815</w:t>
            </w:r>
          </w:p>
        </w:tc>
      </w:tr>
      <w:tr w:rsidR="001F0D62" w:rsidRPr="00B8306C" w14:paraId="35CF8BB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12C0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1F39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A976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0644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C14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B61C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7372C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0.946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07017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0.870</w:t>
            </w:r>
          </w:p>
        </w:tc>
      </w:tr>
      <w:tr w:rsidR="001F0D62" w:rsidRPr="00B8306C" w14:paraId="1E648EF6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FDDB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5AC24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CDC9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08484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A6E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30D6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D69F9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5E02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0.800</w:t>
            </w:r>
          </w:p>
        </w:tc>
      </w:tr>
      <w:tr w:rsidR="001F0D62" w:rsidRPr="00B8306C" w14:paraId="45135429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CD2A9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7B7A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E330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7767F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FD7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89C4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0DB1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D0CB4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0.750</w:t>
            </w:r>
          </w:p>
        </w:tc>
      </w:tr>
      <w:tr w:rsidR="001F0D62" w:rsidRPr="00B8306C" w14:paraId="0DFCD305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07BE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EA3B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C5A6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626F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DF5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22187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129EB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0.935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EF57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0.760</w:t>
            </w:r>
          </w:p>
        </w:tc>
      </w:tr>
      <w:tr w:rsidR="001F0D62" w:rsidRPr="00B8306C" w14:paraId="4220BA64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81E0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53A7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03F4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9014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E34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4DBA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B617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1.057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8181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0.840</w:t>
            </w:r>
          </w:p>
        </w:tc>
      </w:tr>
      <w:tr w:rsidR="001F0D62" w:rsidRPr="00B8306C" w14:paraId="581193B7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9B633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3A53D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EC8D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5C2F2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005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E22E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ECEA7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1.031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B406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0.815</w:t>
            </w:r>
          </w:p>
        </w:tc>
      </w:tr>
      <w:tr w:rsidR="001F0D62" w:rsidRPr="00B8306C" w14:paraId="356817F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CC27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C8FF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CD16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B076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0AB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2558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0.229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840D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1.147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4B2F7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2841AB6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CE3C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B433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FDE9B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FD25B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DBD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9777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59770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1.015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3772F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0.815</w:t>
            </w:r>
          </w:p>
        </w:tc>
      </w:tr>
      <w:tr w:rsidR="001F0D62" w:rsidRPr="00B8306C" w14:paraId="4DF42B03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A0B3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D845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BCAF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61DD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0FE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F31DB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78E3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0.945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75EF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0.850</w:t>
            </w:r>
          </w:p>
        </w:tc>
      </w:tr>
      <w:tr w:rsidR="001F0D62" w:rsidRPr="00B8306C" w14:paraId="757C6C69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22EBC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C1B6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3ACF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BF26E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DF2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310C6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6426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0.959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D777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0.795</w:t>
            </w:r>
          </w:p>
        </w:tc>
      </w:tr>
      <w:tr w:rsidR="001F0D62" w:rsidRPr="00B8306C" w14:paraId="39928320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7FF1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E1F47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B59C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0397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E5C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0985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169C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0.907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28EF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0.745</w:t>
            </w:r>
          </w:p>
        </w:tc>
      </w:tr>
      <w:tr w:rsidR="001F0D62" w:rsidRPr="00B8306C" w14:paraId="004C5160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BD38B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35B95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532C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9B7C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7C6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D41D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4182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0.949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8F160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0.790</w:t>
            </w:r>
          </w:p>
        </w:tc>
      </w:tr>
      <w:tr w:rsidR="001F0D62" w:rsidRPr="00B8306C" w14:paraId="3655ACE0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A930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46AA5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1A20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B3220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DEE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E2FB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0.212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08945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1.058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2F72D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0.850</w:t>
            </w:r>
          </w:p>
        </w:tc>
      </w:tr>
      <w:tr w:rsidR="001F0D62" w:rsidRPr="00B8306C" w14:paraId="1D4E6C7D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D5D02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EA27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C4BB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82393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15F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88E7D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1FCE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07B7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0.805</w:t>
            </w:r>
          </w:p>
        </w:tc>
      </w:tr>
      <w:tr w:rsidR="001F0D62" w:rsidRPr="00B8306C" w14:paraId="69386700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A4B77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F826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DACDB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38C1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7D0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B2C57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4D428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1.055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D79D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29F89969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D45DD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21D29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987C2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02F9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E05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4148B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E750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2C9FB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0.800</w:t>
            </w:r>
          </w:p>
        </w:tc>
      </w:tr>
      <w:tr w:rsidR="001F0D62" w:rsidRPr="00B8306C" w14:paraId="01212776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207E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693B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EC3E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9E53A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11B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4801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2B2B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0.936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5F17C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0.885</w:t>
            </w:r>
          </w:p>
        </w:tc>
      </w:tr>
      <w:tr w:rsidR="001F0D62" w:rsidRPr="00B8306C" w14:paraId="29F1CBA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3836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3EBD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B871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B9F6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347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F861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58A1B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0.954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180A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0.780</w:t>
            </w:r>
          </w:p>
        </w:tc>
      </w:tr>
      <w:tr w:rsidR="001F0D62" w:rsidRPr="00B8306C" w14:paraId="37468B72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1EB3F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ACC9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B7B01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B708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8D0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A3E0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A6F6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0.920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FB81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0.740</w:t>
            </w:r>
          </w:p>
        </w:tc>
      </w:tr>
      <w:tr w:rsidR="001F0D62" w:rsidRPr="00B8306C" w14:paraId="2BA45835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071A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3DF7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0B7F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F43F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545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185F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0.186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D638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0.928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20AD4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0.755</w:t>
            </w:r>
          </w:p>
        </w:tc>
      </w:tr>
      <w:tr w:rsidR="001F0D62" w:rsidRPr="00B8306C" w14:paraId="464A97C3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8B3C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6DBC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DA110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BE1B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9E0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20E15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0761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1.039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ECA1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0.830</w:t>
            </w:r>
          </w:p>
        </w:tc>
      </w:tr>
      <w:tr w:rsidR="001F0D62" w:rsidRPr="00B8306C" w14:paraId="31A1FC77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CE66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02A6E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8811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D6C5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1C0F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846D2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5CCF4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1.022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7D92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0.815</w:t>
            </w:r>
          </w:p>
        </w:tc>
      </w:tr>
      <w:tr w:rsidR="001F0D62" w:rsidRPr="00B8306C" w14:paraId="1D6B6137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F38A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0DF75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6FB8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7B6C7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DA9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A7FA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0.237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06810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1.187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4F65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6C6A7A4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7D4D4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097B0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C168C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E4F39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1.True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13F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42DB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B8B0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0.974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2079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0.800</w:t>
            </w:r>
          </w:p>
        </w:tc>
      </w:tr>
      <w:tr w:rsidR="001F0D62" w:rsidRPr="00B8306C" w14:paraId="4180FA2D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2061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10DA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45A35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9770F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2.Sum Scores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3D9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9D5B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78252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0.941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6C71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0.895</w:t>
            </w:r>
          </w:p>
        </w:tc>
      </w:tr>
      <w:tr w:rsidR="001F0D62" w:rsidRPr="00B8306C" w14:paraId="7012CBE3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A600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196B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CF1B6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5C32F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3.Unidim.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E5B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47F82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85213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0.940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41958A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0.765</w:t>
            </w:r>
          </w:p>
        </w:tc>
      </w:tr>
      <w:tr w:rsidR="001F0D62" w:rsidRPr="00B8306C" w14:paraId="1A294DE4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24ADF1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31AE5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FB58B6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7350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4.Unidim.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319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C9AA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0.179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713F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0.895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52C1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0.695</w:t>
            </w:r>
          </w:p>
        </w:tc>
      </w:tr>
      <w:tr w:rsidR="001F0D62" w:rsidRPr="00B8306C" w14:paraId="04ABD09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9DEE02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095D2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083F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44D8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5.Unidim. MLE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604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9A0B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0.187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8478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DE4B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0.765</w:t>
            </w:r>
          </w:p>
        </w:tc>
      </w:tr>
      <w:tr w:rsidR="001F0D62" w:rsidRPr="00B8306C" w14:paraId="73ABB71F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6E0CB8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ABCD7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5B87AE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0F68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6.MIRT EAP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5EF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BA244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0.204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ECF7CD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1.022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EB4466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0.830</w:t>
            </w:r>
          </w:p>
        </w:tc>
      </w:tr>
      <w:tr w:rsidR="001F0D62" w:rsidRPr="00B8306C" w14:paraId="359054A8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D17B3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2F62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B3FD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5D01FB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7.MIRT PV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E31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1181D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0.199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F97A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0.996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5AE858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0.780</w:t>
            </w:r>
          </w:p>
        </w:tc>
      </w:tr>
      <w:tr w:rsidR="001F0D62" w:rsidRPr="00B8306C" w14:paraId="4D4F992C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D0C7EF4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testing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36F533F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D9746C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Mixed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1543995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8.Direct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20DFA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64F0B9B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0.211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17D26B5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1.054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942A8B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06C">
              <w:rPr>
                <w:rFonts w:ascii="Times New Roman" w:eastAsia="Times New Roman" w:hAnsi="Times New Roman" w:cs="Times New Roman"/>
                <w:color w:val="000000"/>
              </w:rPr>
              <w:t>1.000</w:t>
            </w:r>
          </w:p>
        </w:tc>
      </w:tr>
      <w:tr w:rsidR="001F0D62" w:rsidRPr="00B8306C" w14:paraId="014ABF25" w14:textId="77777777" w:rsidTr="008322E4">
        <w:trPr>
          <w:trHeight w:val="300"/>
        </w:trPr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B41BBC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989A3D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2170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AB560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D627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A06B6F" w14:textId="77777777" w:rsidR="001F0D62" w:rsidRPr="00B8306C" w:rsidRDefault="001F0D62" w:rsidP="008322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67649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4BD31" w14:textId="77777777" w:rsidR="001F0D62" w:rsidRPr="00B8306C" w:rsidRDefault="001F0D62" w:rsidP="00832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64D7F6F" w14:textId="77777777" w:rsidR="001F0D62" w:rsidRPr="006664CC" w:rsidRDefault="001F0D62" w:rsidP="00126C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F0D62" w:rsidRPr="0066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572C" w14:textId="77777777" w:rsidR="008E3F6E" w:rsidRDefault="008E3F6E" w:rsidP="006B6A03">
      <w:pPr>
        <w:spacing w:after="0" w:line="240" w:lineRule="auto"/>
      </w:pPr>
      <w:r>
        <w:separator/>
      </w:r>
    </w:p>
  </w:endnote>
  <w:endnote w:type="continuationSeparator" w:id="0">
    <w:p w14:paraId="7A8487FB" w14:textId="77777777" w:rsidR="008E3F6E" w:rsidRDefault="008E3F6E" w:rsidP="006B6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Typewriter">
    <w:panose1 w:val="020B0509030504030204"/>
    <w:charset w:val="00"/>
    <w:family w:val="swiss"/>
    <w:pitch w:val="fixed"/>
    <w:sig w:usb0="01002B87" w:usb1="00000000" w:usb2="00000008" w:usb3="00000000" w:csb0="0001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5ED0F" w14:textId="77777777" w:rsidR="008E3F6E" w:rsidRDefault="008E3F6E" w:rsidP="006B6A03">
      <w:pPr>
        <w:spacing w:after="0" w:line="240" w:lineRule="auto"/>
      </w:pPr>
      <w:r>
        <w:separator/>
      </w:r>
    </w:p>
  </w:footnote>
  <w:footnote w:type="continuationSeparator" w:id="0">
    <w:p w14:paraId="14609B4C" w14:textId="77777777" w:rsidR="008E3F6E" w:rsidRDefault="008E3F6E" w:rsidP="006B6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BF9"/>
    <w:multiLevelType w:val="hybridMultilevel"/>
    <w:tmpl w:val="ED580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D39A8"/>
    <w:multiLevelType w:val="hybridMultilevel"/>
    <w:tmpl w:val="28A6B57A"/>
    <w:lvl w:ilvl="0" w:tplc="6A7A3DBE">
      <w:start w:val="1"/>
      <w:numFmt w:val="decimal"/>
      <w:lvlText w:val="(%1)"/>
      <w:lvlJc w:val="left"/>
      <w:pPr>
        <w:ind w:left="6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0374D"/>
    <w:multiLevelType w:val="hybridMultilevel"/>
    <w:tmpl w:val="429CE3BE"/>
    <w:lvl w:ilvl="0" w:tplc="6A7A3DBE">
      <w:start w:val="1"/>
      <w:numFmt w:val="decimal"/>
      <w:lvlText w:val="(%1)"/>
      <w:lvlJc w:val="left"/>
      <w:pPr>
        <w:ind w:left="6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34ED7"/>
    <w:multiLevelType w:val="hybridMultilevel"/>
    <w:tmpl w:val="ED580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D532C"/>
    <w:multiLevelType w:val="hybridMultilevel"/>
    <w:tmpl w:val="F22C3108"/>
    <w:lvl w:ilvl="0" w:tplc="6A7A3DBE">
      <w:start w:val="1"/>
      <w:numFmt w:val="decimal"/>
      <w:lvlText w:val="(%1)"/>
      <w:lvlJc w:val="left"/>
      <w:pPr>
        <w:ind w:left="6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2370">
    <w:abstractNumId w:val="2"/>
  </w:num>
  <w:num w:numId="2" w16cid:durableId="842166009">
    <w:abstractNumId w:val="4"/>
  </w:num>
  <w:num w:numId="3" w16cid:durableId="151220587">
    <w:abstractNumId w:val="0"/>
  </w:num>
  <w:num w:numId="4" w16cid:durableId="1743791956">
    <w:abstractNumId w:val="3"/>
  </w:num>
  <w:num w:numId="5" w16cid:durableId="1841650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3120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83"/>
    <w:rsid w:val="00002644"/>
    <w:rsid w:val="000626D5"/>
    <w:rsid w:val="00082136"/>
    <w:rsid w:val="000B1C94"/>
    <w:rsid w:val="000B2C87"/>
    <w:rsid w:val="000F0591"/>
    <w:rsid w:val="00100DAC"/>
    <w:rsid w:val="00106840"/>
    <w:rsid w:val="00126CE1"/>
    <w:rsid w:val="00152642"/>
    <w:rsid w:val="0015464C"/>
    <w:rsid w:val="00176DC2"/>
    <w:rsid w:val="00187885"/>
    <w:rsid w:val="001F0D62"/>
    <w:rsid w:val="00230290"/>
    <w:rsid w:val="00246865"/>
    <w:rsid w:val="00262CA3"/>
    <w:rsid w:val="00291625"/>
    <w:rsid w:val="002A2D7C"/>
    <w:rsid w:val="002A7BF2"/>
    <w:rsid w:val="00311A32"/>
    <w:rsid w:val="00330975"/>
    <w:rsid w:val="00346330"/>
    <w:rsid w:val="00351BAE"/>
    <w:rsid w:val="00352F46"/>
    <w:rsid w:val="00361E0F"/>
    <w:rsid w:val="00386A83"/>
    <w:rsid w:val="00397376"/>
    <w:rsid w:val="003975AC"/>
    <w:rsid w:val="003B312F"/>
    <w:rsid w:val="003D3BD1"/>
    <w:rsid w:val="00487E88"/>
    <w:rsid w:val="004A0ECF"/>
    <w:rsid w:val="00512CB6"/>
    <w:rsid w:val="00526357"/>
    <w:rsid w:val="005510B2"/>
    <w:rsid w:val="005B02C5"/>
    <w:rsid w:val="005C1DCE"/>
    <w:rsid w:val="005D3787"/>
    <w:rsid w:val="005F54A6"/>
    <w:rsid w:val="00634E22"/>
    <w:rsid w:val="006664CC"/>
    <w:rsid w:val="00696E4B"/>
    <w:rsid w:val="006B13D8"/>
    <w:rsid w:val="006B6A03"/>
    <w:rsid w:val="006C2B02"/>
    <w:rsid w:val="006F5A8F"/>
    <w:rsid w:val="00702246"/>
    <w:rsid w:val="007154F2"/>
    <w:rsid w:val="00715760"/>
    <w:rsid w:val="00740C58"/>
    <w:rsid w:val="00751734"/>
    <w:rsid w:val="007551E6"/>
    <w:rsid w:val="007637DC"/>
    <w:rsid w:val="00785DAC"/>
    <w:rsid w:val="00796A5C"/>
    <w:rsid w:val="007A79F1"/>
    <w:rsid w:val="007B25C6"/>
    <w:rsid w:val="007B4DED"/>
    <w:rsid w:val="007B76F3"/>
    <w:rsid w:val="007C3FEE"/>
    <w:rsid w:val="007D410E"/>
    <w:rsid w:val="007E2775"/>
    <w:rsid w:val="007F7164"/>
    <w:rsid w:val="0081169A"/>
    <w:rsid w:val="00813476"/>
    <w:rsid w:val="0081494E"/>
    <w:rsid w:val="00824140"/>
    <w:rsid w:val="00852BE4"/>
    <w:rsid w:val="00882E14"/>
    <w:rsid w:val="008B3110"/>
    <w:rsid w:val="008B5124"/>
    <w:rsid w:val="008E3F6E"/>
    <w:rsid w:val="008E661B"/>
    <w:rsid w:val="008F44CB"/>
    <w:rsid w:val="00906194"/>
    <w:rsid w:val="00910742"/>
    <w:rsid w:val="00975C41"/>
    <w:rsid w:val="00983A72"/>
    <w:rsid w:val="00994B3B"/>
    <w:rsid w:val="009D1536"/>
    <w:rsid w:val="00A0722C"/>
    <w:rsid w:val="00A57C01"/>
    <w:rsid w:val="00A77734"/>
    <w:rsid w:val="00A85440"/>
    <w:rsid w:val="00AC2477"/>
    <w:rsid w:val="00AD2CE5"/>
    <w:rsid w:val="00B8306C"/>
    <w:rsid w:val="00C326F8"/>
    <w:rsid w:val="00C60D2F"/>
    <w:rsid w:val="00C75CDD"/>
    <w:rsid w:val="00C8349B"/>
    <w:rsid w:val="00CB2D12"/>
    <w:rsid w:val="00D013E2"/>
    <w:rsid w:val="00D0630F"/>
    <w:rsid w:val="00D40A62"/>
    <w:rsid w:val="00D642B2"/>
    <w:rsid w:val="00D679C2"/>
    <w:rsid w:val="00D77231"/>
    <w:rsid w:val="00D94C63"/>
    <w:rsid w:val="00DA12A7"/>
    <w:rsid w:val="00DA3D2D"/>
    <w:rsid w:val="00DB7185"/>
    <w:rsid w:val="00E005DC"/>
    <w:rsid w:val="00E05673"/>
    <w:rsid w:val="00E1020A"/>
    <w:rsid w:val="00E254E7"/>
    <w:rsid w:val="00E640F6"/>
    <w:rsid w:val="00EC0124"/>
    <w:rsid w:val="00EC474D"/>
    <w:rsid w:val="00ED395B"/>
    <w:rsid w:val="00F04D84"/>
    <w:rsid w:val="00F16515"/>
    <w:rsid w:val="00F66E8D"/>
    <w:rsid w:val="00F73D68"/>
    <w:rsid w:val="00F864EA"/>
    <w:rsid w:val="00F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4FBBD"/>
  <w15:chartTrackingRefBased/>
  <w15:docId w15:val="{6EF140E3-0B20-479C-9C83-DCB991C0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6A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A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A8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7723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DC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6F5A8F"/>
    <w:pPr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5A8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5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3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D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B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A03"/>
  </w:style>
  <w:style w:type="paragraph" w:styleId="Footer">
    <w:name w:val="footer"/>
    <w:basedOn w:val="Normal"/>
    <w:link w:val="FooterChar"/>
    <w:uiPriority w:val="99"/>
    <w:unhideWhenUsed/>
    <w:rsid w:val="006B6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A03"/>
  </w:style>
  <w:style w:type="character" w:styleId="FollowedHyperlink">
    <w:name w:val="FollowedHyperlink"/>
    <w:basedOn w:val="DefaultParagraphFont"/>
    <w:uiPriority w:val="99"/>
    <w:semiHidden/>
    <w:unhideWhenUsed/>
    <w:rsid w:val="00B8306C"/>
    <w:rPr>
      <w:color w:val="954F72"/>
      <w:u w:val="single"/>
    </w:rPr>
  </w:style>
  <w:style w:type="paragraph" w:customStyle="1" w:styleId="msonormal0">
    <w:name w:val="msonormal"/>
    <w:basedOn w:val="Normal"/>
    <w:rsid w:val="00B8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8306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B8306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B8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B8306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B830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B8306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B830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B8306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3">
    <w:name w:val="xl73"/>
    <w:basedOn w:val="Normal"/>
    <w:rsid w:val="00B830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B8306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B8306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B8306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B8306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B8306C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3">
    <w:name w:val="xl63"/>
    <w:basedOn w:val="Normal"/>
    <w:rsid w:val="00C3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C326F8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2B7B-D812-4907-819C-5A339915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4070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Soland</dc:creator>
  <cp:keywords/>
  <dc:description/>
  <cp:lastModifiedBy>Soland, Jim (jgs8e)</cp:lastModifiedBy>
  <cp:revision>6</cp:revision>
  <dcterms:created xsi:type="dcterms:W3CDTF">2024-01-19T13:06:00Z</dcterms:created>
  <dcterms:modified xsi:type="dcterms:W3CDTF">2026-03-01T10:42:00Z</dcterms:modified>
</cp:coreProperties>
</file>